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B85B" w14:textId="77777777" w:rsidR="00D04CDE" w:rsidRDefault="00D04CDE" w:rsidP="00D04CDE">
      <w:pPr>
        <w:ind w:left="3600" w:hanging="3600"/>
        <w:jc w:val="center"/>
        <w:rPr>
          <w:b/>
          <w:u w:val="single"/>
        </w:rPr>
      </w:pPr>
      <w:bookmarkStart w:id="0" w:name="_Hlk485826451"/>
      <w:bookmarkEnd w:id="0"/>
    </w:p>
    <w:p w14:paraId="70895917" w14:textId="77777777" w:rsidR="00D04CDE" w:rsidRPr="009130E5" w:rsidRDefault="00D04CDE" w:rsidP="00D04CDE">
      <w:pPr>
        <w:ind w:left="3600" w:hanging="3600"/>
        <w:jc w:val="center"/>
        <w:rPr>
          <w:b/>
          <w:u w:val="single"/>
        </w:rPr>
      </w:pPr>
      <w:r w:rsidRPr="009130E5">
        <w:rPr>
          <w:b/>
          <w:u w:val="single"/>
        </w:rPr>
        <w:t>GREGG</w:t>
      </w:r>
    </w:p>
    <w:p w14:paraId="602BC5FC" w14:textId="77777777" w:rsidR="00D04CDE" w:rsidRPr="009130E5" w:rsidRDefault="00D04CDE" w:rsidP="00D04CDE">
      <w:pPr>
        <w:ind w:left="3600" w:hanging="3600"/>
        <w:jc w:val="center"/>
        <w:rPr>
          <w:b/>
          <w:u w:val="single"/>
        </w:rPr>
      </w:pPr>
      <w:r w:rsidRPr="009130E5">
        <w:rPr>
          <w:b/>
          <w:u w:val="single"/>
        </w:rPr>
        <w:t>APPRAISAL REVIEW BOARD</w:t>
      </w:r>
    </w:p>
    <w:p w14:paraId="0A572D7E" w14:textId="77777777" w:rsidR="00D04CDE" w:rsidRPr="009130E5" w:rsidRDefault="00D04CDE" w:rsidP="00D04CDE">
      <w:pPr>
        <w:ind w:left="3600" w:hanging="3600"/>
        <w:jc w:val="center"/>
        <w:rPr>
          <w:b/>
          <w:u w:val="single"/>
        </w:rPr>
      </w:pPr>
      <w:r w:rsidRPr="009130E5">
        <w:rPr>
          <w:b/>
          <w:u w:val="single"/>
        </w:rPr>
        <w:t>HEARING PROCEDURES</w:t>
      </w:r>
    </w:p>
    <w:p w14:paraId="4D78DF30" w14:textId="77777777" w:rsidR="00D04CDE" w:rsidRPr="009130E5" w:rsidRDefault="00D04CDE" w:rsidP="00D04CDE">
      <w:pPr>
        <w:pStyle w:val="ListParagraph"/>
        <w:numPr>
          <w:ilvl w:val="0"/>
          <w:numId w:val="1"/>
        </w:numPr>
        <w:rPr>
          <w:b/>
          <w:sz w:val="22"/>
          <w:szCs w:val="22"/>
        </w:rPr>
      </w:pPr>
      <w:r w:rsidRPr="009130E5">
        <w:rPr>
          <w:b/>
          <w:sz w:val="22"/>
          <w:szCs w:val="22"/>
        </w:rPr>
        <w:t>ARB Membership</w:t>
      </w:r>
    </w:p>
    <w:p w14:paraId="311718EB" w14:textId="77777777" w:rsidR="00D04CDE" w:rsidRPr="009130E5" w:rsidRDefault="00D04CDE" w:rsidP="00D04CDE">
      <w:pPr>
        <w:ind w:left="360" w:firstLine="720"/>
        <w:rPr>
          <w:b/>
          <w:sz w:val="22"/>
          <w:szCs w:val="22"/>
        </w:rPr>
      </w:pPr>
    </w:p>
    <w:p w14:paraId="5E23B919" w14:textId="77777777" w:rsidR="00D04CDE" w:rsidRPr="009130E5" w:rsidRDefault="00D04CDE" w:rsidP="00D04CDE">
      <w:pPr>
        <w:pStyle w:val="ListParagraph"/>
        <w:ind w:left="1080"/>
        <w:rPr>
          <w:sz w:val="22"/>
          <w:szCs w:val="22"/>
        </w:rPr>
      </w:pPr>
      <w:r w:rsidRPr="009130E5">
        <w:rPr>
          <w:b/>
          <w:sz w:val="22"/>
          <w:szCs w:val="22"/>
        </w:rPr>
        <w:t>[Tax Code Section 5.103(b) (1</w:t>
      </w:r>
      <w:r>
        <w:rPr>
          <w:b/>
          <w:sz w:val="22"/>
          <w:szCs w:val="22"/>
        </w:rPr>
        <w:t>2</w:t>
      </w:r>
      <w:r w:rsidRPr="009130E5">
        <w:rPr>
          <w:b/>
          <w:sz w:val="22"/>
          <w:szCs w:val="22"/>
        </w:rPr>
        <w:t>), (15), and (1</w:t>
      </w:r>
      <w:r>
        <w:rPr>
          <w:b/>
          <w:sz w:val="22"/>
          <w:szCs w:val="22"/>
        </w:rPr>
        <w:t>6</w:t>
      </w:r>
      <w:r w:rsidRPr="009130E5">
        <w:rPr>
          <w:b/>
          <w:sz w:val="22"/>
          <w:szCs w:val="22"/>
        </w:rPr>
        <w:t>)]</w:t>
      </w:r>
    </w:p>
    <w:p w14:paraId="1B80EA19" w14:textId="77777777" w:rsidR="00D04CDE" w:rsidRPr="009130E5" w:rsidRDefault="00D04CDE" w:rsidP="00D04CDE">
      <w:pPr>
        <w:rPr>
          <w:sz w:val="22"/>
          <w:szCs w:val="22"/>
        </w:rPr>
      </w:pPr>
    </w:p>
    <w:p w14:paraId="3BA177C8" w14:textId="77777777" w:rsidR="00D04CDE" w:rsidRPr="009130E5" w:rsidRDefault="00D04CDE" w:rsidP="00D04CDE">
      <w:pPr>
        <w:pStyle w:val="ListParagraph"/>
        <w:numPr>
          <w:ilvl w:val="0"/>
          <w:numId w:val="2"/>
        </w:numPr>
        <w:rPr>
          <w:b/>
          <w:sz w:val="22"/>
          <w:szCs w:val="22"/>
        </w:rPr>
      </w:pPr>
      <w:r w:rsidRPr="009130E5">
        <w:rPr>
          <w:b/>
          <w:sz w:val="22"/>
          <w:szCs w:val="22"/>
        </w:rPr>
        <w:t>Administration of ARB Appointments</w:t>
      </w:r>
    </w:p>
    <w:p w14:paraId="3C7CFE10" w14:textId="77777777" w:rsidR="00D04CDE" w:rsidRPr="00D51DAD" w:rsidRDefault="00D04CDE" w:rsidP="00D04CDE"/>
    <w:p w14:paraId="222B6D74" w14:textId="77777777" w:rsidR="00D04CDE" w:rsidRDefault="00D04CDE" w:rsidP="00D04CDE">
      <w:pPr>
        <w:jc w:val="both"/>
        <w:rPr>
          <w:sz w:val="20"/>
          <w:szCs w:val="20"/>
        </w:rPr>
      </w:pPr>
      <w:r w:rsidRPr="00D51DAD">
        <w:rPr>
          <w:sz w:val="20"/>
          <w:szCs w:val="20"/>
        </w:rPr>
        <w:t xml:space="preserve">ARB members </w:t>
      </w:r>
      <w:r>
        <w:rPr>
          <w:sz w:val="20"/>
          <w:szCs w:val="20"/>
        </w:rPr>
        <w:t>have no</w:t>
      </w:r>
      <w:r w:rsidRPr="00D51DAD">
        <w:rPr>
          <w:sz w:val="20"/>
          <w:szCs w:val="20"/>
        </w:rPr>
        <w:t xml:space="preserve"> statutory role in the process for the administration of applications or requests for appointment for membership on the ARB. If an </w:t>
      </w:r>
      <w:r>
        <w:rPr>
          <w:sz w:val="20"/>
          <w:szCs w:val="20"/>
        </w:rPr>
        <w:t xml:space="preserve">individual is contacted by an </w:t>
      </w:r>
      <w:r w:rsidRPr="00D51DAD">
        <w:rPr>
          <w:sz w:val="20"/>
          <w:szCs w:val="20"/>
        </w:rPr>
        <w:t>ARB member</w:t>
      </w:r>
      <w:r>
        <w:rPr>
          <w:sz w:val="20"/>
          <w:szCs w:val="20"/>
        </w:rPr>
        <w:t xml:space="preserve"> </w:t>
      </w:r>
      <w:r w:rsidRPr="00D51DAD">
        <w:rPr>
          <w:sz w:val="20"/>
          <w:szCs w:val="20"/>
        </w:rPr>
        <w:t xml:space="preserve">regarding requesting an appointment to the ARB, the member </w:t>
      </w:r>
      <w:r>
        <w:rPr>
          <w:sz w:val="20"/>
          <w:szCs w:val="20"/>
        </w:rPr>
        <w:t xml:space="preserve">must </w:t>
      </w:r>
      <w:r w:rsidRPr="00D51DAD">
        <w:rPr>
          <w:sz w:val="20"/>
          <w:szCs w:val="20"/>
        </w:rPr>
        <w:t xml:space="preserve">direct the individual to the person designated to receive applications or requests for </w:t>
      </w:r>
      <w:r>
        <w:rPr>
          <w:sz w:val="20"/>
          <w:szCs w:val="20"/>
        </w:rPr>
        <w:t xml:space="preserve">ARB </w:t>
      </w:r>
      <w:r w:rsidRPr="00D51DAD">
        <w:rPr>
          <w:sz w:val="20"/>
          <w:szCs w:val="20"/>
        </w:rPr>
        <w:t>appointment</w:t>
      </w:r>
      <w:r>
        <w:rPr>
          <w:sz w:val="20"/>
          <w:szCs w:val="20"/>
        </w:rPr>
        <w:t>.</w:t>
      </w:r>
    </w:p>
    <w:p w14:paraId="7712B31C" w14:textId="77777777" w:rsidR="00D04CDE" w:rsidRPr="00D51DAD" w:rsidRDefault="00D04CDE" w:rsidP="00D04CDE">
      <w:pPr>
        <w:jc w:val="both"/>
        <w:rPr>
          <w:sz w:val="20"/>
          <w:szCs w:val="20"/>
        </w:rPr>
      </w:pPr>
    </w:p>
    <w:p w14:paraId="236E2D50" w14:textId="77777777" w:rsidR="00D04CDE" w:rsidRPr="009130E5" w:rsidRDefault="00D04CDE" w:rsidP="00D04CDE">
      <w:pPr>
        <w:pStyle w:val="ListParagraph"/>
        <w:numPr>
          <w:ilvl w:val="0"/>
          <w:numId w:val="2"/>
        </w:numPr>
        <w:rPr>
          <w:b/>
          <w:sz w:val="22"/>
          <w:szCs w:val="22"/>
        </w:rPr>
      </w:pPr>
      <w:r w:rsidRPr="009130E5">
        <w:rPr>
          <w:b/>
          <w:sz w:val="22"/>
          <w:szCs w:val="22"/>
        </w:rPr>
        <w:t>Officers</w:t>
      </w:r>
    </w:p>
    <w:p w14:paraId="54CD1E84" w14:textId="77777777" w:rsidR="00D04CDE" w:rsidRPr="00D51DAD" w:rsidRDefault="00D04CDE" w:rsidP="00D04CDE"/>
    <w:p w14:paraId="5C18A098" w14:textId="77777777" w:rsidR="00D04CDE" w:rsidRPr="00D51DAD" w:rsidRDefault="00D04CDE" w:rsidP="00D04CDE">
      <w:pPr>
        <w:jc w:val="both"/>
        <w:rPr>
          <w:sz w:val="20"/>
          <w:szCs w:val="20"/>
        </w:rPr>
      </w:pPr>
      <w:r w:rsidRPr="00D51DAD">
        <w:rPr>
          <w:sz w:val="20"/>
          <w:szCs w:val="20"/>
        </w:rPr>
        <w:t xml:space="preserve">The officers of the Appraisal Review Board are the </w:t>
      </w:r>
      <w:r>
        <w:rPr>
          <w:sz w:val="20"/>
          <w:szCs w:val="20"/>
        </w:rPr>
        <w:t xml:space="preserve">ARB </w:t>
      </w:r>
      <w:r w:rsidRPr="00D51DAD">
        <w:rPr>
          <w:sz w:val="20"/>
          <w:szCs w:val="20"/>
        </w:rPr>
        <w:t xml:space="preserve">Chair, </w:t>
      </w:r>
      <w:r>
        <w:rPr>
          <w:sz w:val="20"/>
          <w:szCs w:val="20"/>
        </w:rPr>
        <w:t>an</w:t>
      </w:r>
      <w:r w:rsidRPr="00D51DAD">
        <w:rPr>
          <w:sz w:val="20"/>
          <w:szCs w:val="20"/>
        </w:rPr>
        <w:t>d the Secretary.</w:t>
      </w:r>
    </w:p>
    <w:p w14:paraId="37D5BD9D" w14:textId="77777777" w:rsidR="00D04CDE" w:rsidRPr="00D51DAD" w:rsidRDefault="00D04CDE" w:rsidP="00D04CDE">
      <w:pPr>
        <w:jc w:val="both"/>
        <w:rPr>
          <w:sz w:val="20"/>
          <w:szCs w:val="20"/>
        </w:rPr>
      </w:pPr>
    </w:p>
    <w:p w14:paraId="1DD7F413" w14:textId="77777777" w:rsidR="00D04CDE" w:rsidRPr="00D51DAD" w:rsidRDefault="00D04CDE" w:rsidP="00D04CDE">
      <w:pPr>
        <w:jc w:val="both"/>
        <w:rPr>
          <w:sz w:val="20"/>
          <w:szCs w:val="20"/>
        </w:rPr>
      </w:pPr>
      <w:r w:rsidRPr="00D51DAD">
        <w:rPr>
          <w:sz w:val="20"/>
          <w:szCs w:val="20"/>
        </w:rPr>
        <w:t xml:space="preserve">The </w:t>
      </w:r>
      <w:r>
        <w:rPr>
          <w:sz w:val="20"/>
          <w:szCs w:val="20"/>
        </w:rPr>
        <w:t>local administrative district judge</w:t>
      </w:r>
      <w:r w:rsidRPr="00D51DAD">
        <w:rPr>
          <w:sz w:val="20"/>
          <w:szCs w:val="20"/>
        </w:rPr>
        <w:t xml:space="preserve"> will have the authority to select the Appraisal Review Board chair and secretary as soon as possible after the new members are appointed.  The </w:t>
      </w:r>
      <w:r>
        <w:rPr>
          <w:sz w:val="20"/>
          <w:szCs w:val="20"/>
        </w:rPr>
        <w:t>judge</w:t>
      </w:r>
      <w:r w:rsidRPr="00D51DAD">
        <w:rPr>
          <w:sz w:val="20"/>
          <w:szCs w:val="20"/>
        </w:rPr>
        <w:t xml:space="preserve"> is encouraged to select as </w:t>
      </w:r>
      <w:r>
        <w:rPr>
          <w:sz w:val="20"/>
          <w:szCs w:val="20"/>
        </w:rPr>
        <w:t xml:space="preserve">ARB </w:t>
      </w:r>
      <w:r w:rsidRPr="00D51DAD">
        <w:rPr>
          <w:sz w:val="20"/>
          <w:szCs w:val="20"/>
        </w:rPr>
        <w:t>chair, a member, if any, who has a background in law and property appraisal. (per HB 2317-effective September 1, 2009)</w:t>
      </w:r>
    </w:p>
    <w:p w14:paraId="00BB2DAF" w14:textId="77777777" w:rsidR="00D04CDE" w:rsidRPr="00D51DAD" w:rsidRDefault="00D04CDE" w:rsidP="00D04CDE">
      <w:pPr>
        <w:jc w:val="both"/>
        <w:rPr>
          <w:sz w:val="20"/>
          <w:szCs w:val="20"/>
        </w:rPr>
      </w:pPr>
    </w:p>
    <w:p w14:paraId="27D44F91" w14:textId="77777777" w:rsidR="00D04CDE" w:rsidRPr="00D51DAD" w:rsidRDefault="00D04CDE" w:rsidP="00D04CDE">
      <w:pPr>
        <w:jc w:val="both"/>
        <w:rPr>
          <w:sz w:val="20"/>
          <w:szCs w:val="20"/>
        </w:rPr>
      </w:pPr>
      <w:r w:rsidRPr="00D51DAD">
        <w:rPr>
          <w:sz w:val="20"/>
          <w:szCs w:val="20"/>
        </w:rPr>
        <w:t xml:space="preserve">The </w:t>
      </w:r>
      <w:r>
        <w:rPr>
          <w:sz w:val="20"/>
          <w:szCs w:val="20"/>
        </w:rPr>
        <w:t xml:space="preserve">ARB </w:t>
      </w:r>
      <w:r w:rsidRPr="00D51DAD">
        <w:rPr>
          <w:sz w:val="20"/>
          <w:szCs w:val="20"/>
        </w:rPr>
        <w:t xml:space="preserve">Chair will preside over all meetings and hearings of the board and perform such other responsibilities as these rules require.  The </w:t>
      </w:r>
      <w:r>
        <w:rPr>
          <w:sz w:val="20"/>
          <w:szCs w:val="20"/>
        </w:rPr>
        <w:t xml:space="preserve">ARB </w:t>
      </w:r>
      <w:r w:rsidRPr="00D51DAD">
        <w:rPr>
          <w:sz w:val="20"/>
          <w:szCs w:val="20"/>
        </w:rPr>
        <w:t>Chair may vote or make motions in any matter before the board.</w:t>
      </w:r>
    </w:p>
    <w:p w14:paraId="16FD41F9" w14:textId="77777777" w:rsidR="00D04CDE" w:rsidRPr="00D51DAD" w:rsidRDefault="00D04CDE" w:rsidP="00D04CDE">
      <w:pPr>
        <w:jc w:val="both"/>
        <w:rPr>
          <w:sz w:val="20"/>
          <w:szCs w:val="20"/>
        </w:rPr>
      </w:pPr>
    </w:p>
    <w:p w14:paraId="0CD8B9B3" w14:textId="77777777" w:rsidR="00D04CDE" w:rsidRPr="00D51DAD" w:rsidRDefault="00D04CDE" w:rsidP="00D04CDE">
      <w:pPr>
        <w:jc w:val="both"/>
        <w:rPr>
          <w:sz w:val="20"/>
          <w:szCs w:val="20"/>
        </w:rPr>
      </w:pPr>
      <w:r w:rsidRPr="00D51DAD">
        <w:rPr>
          <w:sz w:val="20"/>
          <w:szCs w:val="20"/>
        </w:rPr>
        <w:t xml:space="preserve">The </w:t>
      </w:r>
      <w:r>
        <w:rPr>
          <w:sz w:val="20"/>
          <w:szCs w:val="20"/>
        </w:rPr>
        <w:t>Secretary</w:t>
      </w:r>
      <w:r w:rsidRPr="00D51DAD">
        <w:rPr>
          <w:sz w:val="20"/>
          <w:szCs w:val="20"/>
        </w:rPr>
        <w:t xml:space="preserve"> will perform the duties of the </w:t>
      </w:r>
      <w:r>
        <w:rPr>
          <w:sz w:val="20"/>
          <w:szCs w:val="20"/>
        </w:rPr>
        <w:t xml:space="preserve">ARB </w:t>
      </w:r>
      <w:r w:rsidRPr="00D51DAD">
        <w:rPr>
          <w:sz w:val="20"/>
          <w:szCs w:val="20"/>
        </w:rPr>
        <w:t xml:space="preserve">Chair in the absence of the </w:t>
      </w:r>
      <w:r>
        <w:rPr>
          <w:sz w:val="20"/>
          <w:szCs w:val="20"/>
        </w:rPr>
        <w:t xml:space="preserve">ARB </w:t>
      </w:r>
      <w:r w:rsidRPr="00D51DAD">
        <w:rPr>
          <w:sz w:val="20"/>
          <w:szCs w:val="20"/>
        </w:rPr>
        <w:t xml:space="preserve">Chair and assist the </w:t>
      </w:r>
      <w:r>
        <w:rPr>
          <w:sz w:val="20"/>
          <w:szCs w:val="20"/>
        </w:rPr>
        <w:t xml:space="preserve">ARB </w:t>
      </w:r>
      <w:r w:rsidRPr="00D51DAD">
        <w:rPr>
          <w:sz w:val="20"/>
          <w:szCs w:val="20"/>
        </w:rPr>
        <w:t xml:space="preserve">Chair in the performance of his duties at the </w:t>
      </w:r>
      <w:r>
        <w:rPr>
          <w:sz w:val="20"/>
          <w:szCs w:val="20"/>
        </w:rPr>
        <w:t xml:space="preserve">ARB </w:t>
      </w:r>
      <w:r w:rsidRPr="00D51DAD">
        <w:rPr>
          <w:sz w:val="20"/>
          <w:szCs w:val="20"/>
        </w:rPr>
        <w:t>Chair’s request.</w:t>
      </w:r>
    </w:p>
    <w:p w14:paraId="7158C7C0" w14:textId="77777777" w:rsidR="00D04CDE" w:rsidRPr="00D51DAD" w:rsidRDefault="00D04CDE" w:rsidP="00D04CDE">
      <w:pPr>
        <w:jc w:val="both"/>
        <w:rPr>
          <w:b/>
          <w:sz w:val="20"/>
          <w:szCs w:val="20"/>
        </w:rPr>
      </w:pPr>
    </w:p>
    <w:p w14:paraId="75F41063" w14:textId="77777777" w:rsidR="00D04CDE" w:rsidRPr="00D51DAD" w:rsidRDefault="00D04CDE" w:rsidP="00D04CDE">
      <w:pPr>
        <w:jc w:val="both"/>
        <w:rPr>
          <w:sz w:val="20"/>
          <w:szCs w:val="20"/>
        </w:rPr>
      </w:pPr>
      <w:r w:rsidRPr="00D51DAD">
        <w:rPr>
          <w:sz w:val="20"/>
          <w:szCs w:val="20"/>
        </w:rPr>
        <w:t xml:space="preserve">The secretary of the ARB is responsible for ensuring proper record keeping, maintenance, and retention, overseeing the keeping of minutes for all board meetings, and for determining that all notices by the board are sent.  The Secretary may delegate any of the above responsibilities to members of the appraisal staff provided by the Chief Appraiser for that purpose.  In addition, the secretary of the ARB is responsible for ensuring that a separate tape recording or written summary of testimony is kept for the closed meeting in accordance with the provisions of Comptroller Rule 9.803 generally. The Secretary will preside at meetings when the </w:t>
      </w:r>
      <w:r>
        <w:rPr>
          <w:sz w:val="20"/>
          <w:szCs w:val="20"/>
        </w:rPr>
        <w:t xml:space="preserve">ARB </w:t>
      </w:r>
      <w:r w:rsidRPr="00D51DAD">
        <w:rPr>
          <w:sz w:val="20"/>
          <w:szCs w:val="20"/>
        </w:rPr>
        <w:t>Chair</w:t>
      </w:r>
      <w:r>
        <w:rPr>
          <w:sz w:val="20"/>
          <w:szCs w:val="20"/>
        </w:rPr>
        <w:t xml:space="preserve"> is</w:t>
      </w:r>
      <w:r w:rsidRPr="00D51DAD">
        <w:rPr>
          <w:sz w:val="20"/>
          <w:szCs w:val="20"/>
        </w:rPr>
        <w:t xml:space="preserve"> absent.  The Secretary will perform such other responsibilities as these rules and the law require.</w:t>
      </w:r>
    </w:p>
    <w:p w14:paraId="2F25A352" w14:textId="77777777" w:rsidR="00D04CDE" w:rsidRPr="00D51DAD" w:rsidRDefault="00D04CDE" w:rsidP="00D04CDE">
      <w:pPr>
        <w:jc w:val="both"/>
        <w:rPr>
          <w:sz w:val="20"/>
          <w:szCs w:val="20"/>
        </w:rPr>
      </w:pPr>
    </w:p>
    <w:p w14:paraId="51F75648" w14:textId="77777777" w:rsidR="00D04CDE" w:rsidRPr="00D51DAD" w:rsidRDefault="00D04CDE" w:rsidP="00D04CDE">
      <w:pPr>
        <w:jc w:val="both"/>
        <w:rPr>
          <w:sz w:val="20"/>
          <w:szCs w:val="20"/>
        </w:rPr>
      </w:pPr>
      <w:r w:rsidRPr="00D51DAD">
        <w:rPr>
          <w:sz w:val="20"/>
          <w:szCs w:val="20"/>
        </w:rPr>
        <w:t xml:space="preserve">Should the office of </w:t>
      </w:r>
      <w:r>
        <w:rPr>
          <w:sz w:val="20"/>
          <w:szCs w:val="20"/>
        </w:rPr>
        <w:t xml:space="preserve">ARB </w:t>
      </w:r>
      <w:r w:rsidRPr="00D51DAD">
        <w:rPr>
          <w:sz w:val="20"/>
          <w:szCs w:val="20"/>
        </w:rPr>
        <w:t>Chair</w:t>
      </w:r>
      <w:r>
        <w:rPr>
          <w:sz w:val="20"/>
          <w:szCs w:val="20"/>
        </w:rPr>
        <w:t xml:space="preserve"> </w:t>
      </w:r>
      <w:r w:rsidRPr="00D51DAD">
        <w:rPr>
          <w:sz w:val="20"/>
          <w:szCs w:val="20"/>
        </w:rPr>
        <w:t xml:space="preserve">or Secretary become vacant, a new Chairman, or Secretary shall be appointed by the </w:t>
      </w:r>
      <w:r>
        <w:rPr>
          <w:sz w:val="20"/>
          <w:szCs w:val="20"/>
        </w:rPr>
        <w:t>local administrative   district judge</w:t>
      </w:r>
      <w:r w:rsidRPr="00D51DAD">
        <w:rPr>
          <w:sz w:val="20"/>
          <w:szCs w:val="20"/>
        </w:rPr>
        <w:t xml:space="preserve"> as stated above.</w:t>
      </w:r>
    </w:p>
    <w:p w14:paraId="18B5EBAA" w14:textId="77777777" w:rsidR="00D04CDE" w:rsidRPr="00D51DAD" w:rsidRDefault="00D04CDE" w:rsidP="00D04CDE">
      <w:pPr>
        <w:pStyle w:val="ListParagraph"/>
        <w:ind w:left="1080"/>
      </w:pPr>
    </w:p>
    <w:p w14:paraId="161E94A1" w14:textId="77777777" w:rsidR="00D04CDE" w:rsidRPr="009130E5" w:rsidRDefault="00D04CDE" w:rsidP="00D04CDE">
      <w:pPr>
        <w:pStyle w:val="ListParagraph"/>
        <w:numPr>
          <w:ilvl w:val="0"/>
          <w:numId w:val="2"/>
        </w:numPr>
        <w:rPr>
          <w:b/>
          <w:sz w:val="22"/>
          <w:szCs w:val="22"/>
        </w:rPr>
      </w:pPr>
      <w:r w:rsidRPr="009130E5">
        <w:rPr>
          <w:b/>
          <w:sz w:val="22"/>
          <w:szCs w:val="22"/>
        </w:rPr>
        <w:t>Conflicts of Interest</w:t>
      </w:r>
    </w:p>
    <w:p w14:paraId="2E389CFC" w14:textId="77777777" w:rsidR="00D04CDE" w:rsidRPr="00D51DAD" w:rsidRDefault="00D04CDE" w:rsidP="00D04CDE"/>
    <w:p w14:paraId="4CEB47BD" w14:textId="77777777" w:rsidR="00D04CDE" w:rsidRPr="00D51DAD" w:rsidRDefault="00D04CDE" w:rsidP="00D04CDE">
      <w:pPr>
        <w:jc w:val="both"/>
        <w:rPr>
          <w:sz w:val="20"/>
          <w:szCs w:val="20"/>
        </w:rPr>
      </w:pPr>
      <w:r w:rsidRPr="00D51DAD">
        <w:rPr>
          <w:sz w:val="20"/>
          <w:szCs w:val="20"/>
        </w:rPr>
        <w:t xml:space="preserve">Each ARB member </w:t>
      </w:r>
      <w:r>
        <w:rPr>
          <w:sz w:val="20"/>
          <w:szCs w:val="20"/>
        </w:rPr>
        <w:t>must ensure that he or she does not have any conflict of interest that results in ineligibility to serve on the ARB or that restricts or prohibits the ARB</w:t>
      </w:r>
      <w:r w:rsidRPr="00D51DAD">
        <w:rPr>
          <w:sz w:val="20"/>
          <w:szCs w:val="20"/>
        </w:rPr>
        <w:t xml:space="preserve"> </w:t>
      </w:r>
      <w:r>
        <w:rPr>
          <w:sz w:val="20"/>
          <w:szCs w:val="20"/>
        </w:rPr>
        <w:t xml:space="preserve">member’s participation in ARB activities, such as participation in the determination of a taxpayer protest. </w:t>
      </w:r>
      <w:r w:rsidRPr="00D51DAD">
        <w:rPr>
          <w:sz w:val="20"/>
          <w:szCs w:val="20"/>
        </w:rPr>
        <w:t xml:space="preserve"> An ARB member must promptly report any conflict of interest to the ARB chair in addition to any other individual or entity as </w:t>
      </w:r>
      <w:r>
        <w:rPr>
          <w:sz w:val="20"/>
          <w:szCs w:val="20"/>
        </w:rPr>
        <w:t>required</w:t>
      </w:r>
      <w:r w:rsidRPr="00D51DAD">
        <w:rPr>
          <w:sz w:val="20"/>
          <w:szCs w:val="20"/>
        </w:rPr>
        <w:t xml:space="preserve"> by law. The chair</w:t>
      </w:r>
      <w:r>
        <w:rPr>
          <w:sz w:val="20"/>
          <w:szCs w:val="20"/>
        </w:rPr>
        <w:t xml:space="preserve"> must </w:t>
      </w:r>
      <w:r w:rsidRPr="00D51DAD">
        <w:rPr>
          <w:sz w:val="20"/>
          <w:szCs w:val="20"/>
        </w:rPr>
        <w:t>ensure prompt notification of reported conflicts of interest to the appropriate individuals.</w:t>
      </w:r>
    </w:p>
    <w:p w14:paraId="792BEF7B" w14:textId="77777777" w:rsidR="00D04CDE" w:rsidRPr="00D51DAD" w:rsidRDefault="00D04CDE" w:rsidP="00D04CDE">
      <w:pPr>
        <w:jc w:val="both"/>
        <w:rPr>
          <w:sz w:val="20"/>
          <w:szCs w:val="20"/>
        </w:rPr>
      </w:pPr>
    </w:p>
    <w:p w14:paraId="258F2903" w14:textId="77777777" w:rsidR="00D04CDE" w:rsidRPr="00D51DAD" w:rsidRDefault="00D04CDE" w:rsidP="00D04CDE">
      <w:pPr>
        <w:jc w:val="both"/>
        <w:rPr>
          <w:sz w:val="20"/>
          <w:szCs w:val="20"/>
        </w:rPr>
      </w:pPr>
      <w:r w:rsidRPr="00D51DAD">
        <w:rPr>
          <w:sz w:val="20"/>
          <w:szCs w:val="20"/>
        </w:rPr>
        <w:t xml:space="preserve">If an ARB member discovers before or during a protest hearing that a conflict of interest exists, the member </w:t>
      </w:r>
      <w:r>
        <w:rPr>
          <w:sz w:val="20"/>
          <w:szCs w:val="20"/>
        </w:rPr>
        <w:t>cannot</w:t>
      </w:r>
      <w:r w:rsidRPr="00D51DAD">
        <w:rPr>
          <w:sz w:val="20"/>
          <w:szCs w:val="20"/>
        </w:rPr>
        <w:t xml:space="preserve"> participate in a protest hearing. If the conflict exists due to the provisions of the Local Government Code Chapter 171, </w:t>
      </w:r>
      <w:r>
        <w:rPr>
          <w:sz w:val="20"/>
          <w:szCs w:val="20"/>
        </w:rPr>
        <w:t xml:space="preserve">the member must file </w:t>
      </w:r>
      <w:r w:rsidRPr="00D51DAD">
        <w:rPr>
          <w:sz w:val="20"/>
          <w:szCs w:val="20"/>
        </w:rPr>
        <w:t>an affidavit with the ARB</w:t>
      </w:r>
      <w:r>
        <w:rPr>
          <w:sz w:val="20"/>
          <w:szCs w:val="20"/>
        </w:rPr>
        <w:t xml:space="preserve"> secretary</w:t>
      </w:r>
      <w:r w:rsidRPr="00D51DAD">
        <w:rPr>
          <w:sz w:val="20"/>
          <w:szCs w:val="20"/>
        </w:rPr>
        <w:t xml:space="preserve">. The </w:t>
      </w:r>
      <w:r>
        <w:rPr>
          <w:sz w:val="20"/>
          <w:szCs w:val="20"/>
        </w:rPr>
        <w:t>ARB member</w:t>
      </w:r>
      <w:r w:rsidRPr="00D51DAD">
        <w:rPr>
          <w:sz w:val="20"/>
          <w:szCs w:val="20"/>
        </w:rPr>
        <w:t xml:space="preserve"> must file</w:t>
      </w:r>
      <w:r>
        <w:rPr>
          <w:sz w:val="20"/>
          <w:szCs w:val="20"/>
        </w:rPr>
        <w:t xml:space="preserve"> the affidavit</w:t>
      </w:r>
      <w:r w:rsidRPr="00D51DAD">
        <w:rPr>
          <w:sz w:val="20"/>
          <w:szCs w:val="20"/>
        </w:rPr>
        <w:t xml:space="preserve"> as soon as the conflict is identified, even if it requires a delay in the conduct of the hearing. If the conflict arises from Tax Code Section 41.69, </w:t>
      </w:r>
      <w:r>
        <w:rPr>
          <w:sz w:val="20"/>
          <w:szCs w:val="20"/>
        </w:rPr>
        <w:t>the ARB member does not have to file an</w:t>
      </w:r>
      <w:r w:rsidRPr="00D51DAD">
        <w:rPr>
          <w:sz w:val="20"/>
          <w:szCs w:val="20"/>
        </w:rPr>
        <w:t xml:space="preserve"> affidavit </w:t>
      </w:r>
      <w:r>
        <w:rPr>
          <w:sz w:val="20"/>
          <w:szCs w:val="20"/>
        </w:rPr>
        <w:t xml:space="preserve">but </w:t>
      </w:r>
      <w:r w:rsidRPr="00D51DAD">
        <w:rPr>
          <w:sz w:val="20"/>
          <w:szCs w:val="20"/>
        </w:rPr>
        <w:t>must</w:t>
      </w:r>
      <w:r>
        <w:rPr>
          <w:sz w:val="20"/>
          <w:szCs w:val="20"/>
        </w:rPr>
        <w:t xml:space="preserve"> recuse himself or herself immediately from the hearing and report the conflict to the ARB chair or secretary.</w:t>
      </w:r>
    </w:p>
    <w:p w14:paraId="00251E27" w14:textId="77777777" w:rsidR="00D04CDE" w:rsidRPr="00D51DAD" w:rsidRDefault="00D04CDE" w:rsidP="00D04CDE">
      <w:pPr>
        <w:jc w:val="both"/>
        <w:rPr>
          <w:sz w:val="20"/>
          <w:szCs w:val="20"/>
        </w:rPr>
      </w:pPr>
    </w:p>
    <w:p w14:paraId="2B026B47" w14:textId="77777777" w:rsidR="00D04CDE" w:rsidRPr="00D51DAD" w:rsidRDefault="00D04CDE" w:rsidP="00D04CDE">
      <w:pPr>
        <w:jc w:val="both"/>
        <w:rPr>
          <w:sz w:val="20"/>
          <w:szCs w:val="20"/>
        </w:rPr>
      </w:pPr>
      <w:r w:rsidRPr="00D51DAD">
        <w:rPr>
          <w:sz w:val="20"/>
          <w:szCs w:val="20"/>
        </w:rPr>
        <w:t xml:space="preserve">ARB members must remember that while Local Government Code Chapter 171 addresses matters of “substantial interest,” Tax Code Section 41.69 applies to any protest in which an ARB member </w:t>
      </w:r>
      <w:r>
        <w:rPr>
          <w:sz w:val="20"/>
          <w:szCs w:val="20"/>
        </w:rPr>
        <w:t>has</w:t>
      </w:r>
      <w:r w:rsidRPr="00D51DAD">
        <w:rPr>
          <w:sz w:val="20"/>
          <w:szCs w:val="20"/>
        </w:rPr>
        <w:t xml:space="preserve"> interest (i</w:t>
      </w:r>
      <w:r>
        <w:rPr>
          <w:sz w:val="20"/>
          <w:szCs w:val="20"/>
        </w:rPr>
        <w:t>.</w:t>
      </w:r>
      <w:r w:rsidRPr="00D51DAD">
        <w:rPr>
          <w:sz w:val="20"/>
          <w:szCs w:val="20"/>
        </w:rPr>
        <w:t>e</w:t>
      </w:r>
      <w:r>
        <w:rPr>
          <w:sz w:val="20"/>
          <w:szCs w:val="20"/>
        </w:rPr>
        <w:t>., T</w:t>
      </w:r>
      <w:r w:rsidRPr="00D51DAD">
        <w:rPr>
          <w:sz w:val="20"/>
          <w:szCs w:val="20"/>
        </w:rPr>
        <w:t xml:space="preserve">ax Code </w:t>
      </w:r>
      <w:r>
        <w:rPr>
          <w:sz w:val="20"/>
          <w:szCs w:val="20"/>
        </w:rPr>
        <w:t xml:space="preserve">Section </w:t>
      </w:r>
      <w:r w:rsidRPr="00D51DAD">
        <w:rPr>
          <w:sz w:val="20"/>
          <w:szCs w:val="20"/>
        </w:rPr>
        <w:t xml:space="preserve">41.69 </w:t>
      </w:r>
      <w:r>
        <w:rPr>
          <w:sz w:val="20"/>
          <w:szCs w:val="20"/>
        </w:rPr>
        <w:t xml:space="preserve">does not require </w:t>
      </w:r>
      <w:r w:rsidRPr="00D51DAD">
        <w:rPr>
          <w:sz w:val="20"/>
          <w:szCs w:val="20"/>
        </w:rPr>
        <w:t xml:space="preserve">the interest </w:t>
      </w:r>
      <w:r>
        <w:rPr>
          <w:sz w:val="20"/>
          <w:szCs w:val="20"/>
        </w:rPr>
        <w:t xml:space="preserve">to </w:t>
      </w:r>
      <w:r w:rsidRPr="00D51DAD">
        <w:rPr>
          <w:sz w:val="20"/>
          <w:szCs w:val="20"/>
        </w:rPr>
        <w:t xml:space="preserve">be substantial).  </w:t>
      </w:r>
      <w:r>
        <w:rPr>
          <w:sz w:val="20"/>
          <w:szCs w:val="20"/>
        </w:rPr>
        <w:t>W</w:t>
      </w:r>
      <w:r w:rsidRPr="00D51DAD">
        <w:rPr>
          <w:sz w:val="20"/>
          <w:szCs w:val="20"/>
        </w:rPr>
        <w:t xml:space="preserve">hile a conflict of interest under Local Government Code Chapter 171 may not prohibit an ARB member from participation in a protest, Tax Code </w:t>
      </w:r>
      <w:r>
        <w:rPr>
          <w:sz w:val="20"/>
          <w:szCs w:val="20"/>
        </w:rPr>
        <w:t xml:space="preserve">Section </w:t>
      </w:r>
      <w:r w:rsidRPr="00D51DAD">
        <w:rPr>
          <w:sz w:val="20"/>
          <w:szCs w:val="20"/>
        </w:rPr>
        <w:t xml:space="preserve">41.69 may still prohibit participation. If an ARB member has a question as to whether he or she has a conflict of interest that might prohibit his or her involvement, the member </w:t>
      </w:r>
      <w:r>
        <w:rPr>
          <w:sz w:val="20"/>
          <w:szCs w:val="20"/>
        </w:rPr>
        <w:t>must</w:t>
      </w:r>
      <w:r w:rsidRPr="00D51DAD">
        <w:rPr>
          <w:sz w:val="20"/>
          <w:szCs w:val="20"/>
        </w:rPr>
        <w:t xml:space="preserve"> immediately contact the ARB chair to address the matter.</w:t>
      </w:r>
    </w:p>
    <w:p w14:paraId="16DA439C" w14:textId="77777777" w:rsidR="00D04CDE" w:rsidRPr="00D51DAD" w:rsidRDefault="00D04CDE" w:rsidP="00D04CDE">
      <w:pPr>
        <w:jc w:val="both"/>
        <w:rPr>
          <w:sz w:val="20"/>
          <w:szCs w:val="20"/>
        </w:rPr>
      </w:pPr>
    </w:p>
    <w:p w14:paraId="4E607E1B" w14:textId="77777777" w:rsidR="00D04CDE" w:rsidRPr="00D51DAD" w:rsidRDefault="00D04CDE" w:rsidP="00D04CDE">
      <w:pPr>
        <w:jc w:val="both"/>
        <w:rPr>
          <w:sz w:val="20"/>
          <w:szCs w:val="20"/>
        </w:rPr>
      </w:pPr>
      <w:r w:rsidRPr="00D51DAD">
        <w:rPr>
          <w:sz w:val="20"/>
          <w:szCs w:val="20"/>
        </w:rPr>
        <w:t xml:space="preserve">In the recusal process, the ARB member </w:t>
      </w:r>
      <w:r>
        <w:rPr>
          <w:sz w:val="20"/>
          <w:szCs w:val="20"/>
        </w:rPr>
        <w:t>cannot hear the protest, deliberate on the protest or vote on the matter that is the subject of the protest.</w:t>
      </w:r>
    </w:p>
    <w:p w14:paraId="66D2A1C1" w14:textId="77777777" w:rsidR="00D04CDE" w:rsidRDefault="00D04CDE" w:rsidP="00D04CDE">
      <w:pPr>
        <w:jc w:val="both"/>
        <w:rPr>
          <w:sz w:val="20"/>
          <w:szCs w:val="20"/>
        </w:rPr>
      </w:pPr>
    </w:p>
    <w:p w14:paraId="3994620C" w14:textId="77777777" w:rsidR="00D04CDE" w:rsidRDefault="00D04CDE" w:rsidP="00D04CDE">
      <w:pPr>
        <w:jc w:val="both"/>
        <w:rPr>
          <w:sz w:val="20"/>
          <w:szCs w:val="20"/>
        </w:rPr>
      </w:pPr>
    </w:p>
    <w:p w14:paraId="0C8246A5" w14:textId="77777777" w:rsidR="00D04CDE" w:rsidRDefault="00D04CDE" w:rsidP="00D04CDE">
      <w:pPr>
        <w:jc w:val="both"/>
        <w:rPr>
          <w:sz w:val="20"/>
          <w:szCs w:val="20"/>
        </w:rPr>
      </w:pPr>
    </w:p>
    <w:p w14:paraId="7CDCEB13" w14:textId="77777777" w:rsidR="00D04CDE" w:rsidRDefault="00D04CDE" w:rsidP="00D04CDE">
      <w:pPr>
        <w:jc w:val="both"/>
        <w:rPr>
          <w:sz w:val="20"/>
          <w:szCs w:val="20"/>
        </w:rPr>
      </w:pPr>
    </w:p>
    <w:p w14:paraId="42332E84" w14:textId="77777777" w:rsidR="00D04CDE" w:rsidRPr="00D51DAD" w:rsidRDefault="00D04CDE" w:rsidP="00D04CDE">
      <w:pPr>
        <w:jc w:val="both"/>
        <w:rPr>
          <w:sz w:val="20"/>
          <w:szCs w:val="20"/>
        </w:rPr>
      </w:pPr>
      <w:r w:rsidRPr="00D51DAD">
        <w:rPr>
          <w:sz w:val="20"/>
          <w:szCs w:val="20"/>
        </w:rPr>
        <w:t xml:space="preserve">The ARB adopts an additional policy concerning conflicts of interest with regard to former employees of the Gregg Appraisal District.  A former employee of the District may not resolve property values other than that property owned by the former employee.  Any other property will be resolved with ARB presentation and approval.  This will be limited to the first three anniversary dates following their resignation or termination.  </w:t>
      </w:r>
    </w:p>
    <w:p w14:paraId="408C461C" w14:textId="77777777" w:rsidR="00D04CDE" w:rsidRPr="00D51DAD" w:rsidRDefault="00D04CDE" w:rsidP="00D04CDE"/>
    <w:p w14:paraId="606A76F0" w14:textId="77777777" w:rsidR="00D04CDE" w:rsidRPr="009130E5" w:rsidRDefault="00D04CDE" w:rsidP="00D04CDE">
      <w:pPr>
        <w:pStyle w:val="ListParagraph"/>
        <w:numPr>
          <w:ilvl w:val="0"/>
          <w:numId w:val="2"/>
        </w:numPr>
        <w:rPr>
          <w:b/>
          <w:sz w:val="22"/>
          <w:szCs w:val="22"/>
        </w:rPr>
      </w:pPr>
      <w:r w:rsidRPr="009130E5">
        <w:rPr>
          <w:b/>
          <w:sz w:val="22"/>
          <w:szCs w:val="22"/>
        </w:rPr>
        <w:t>Ex Parte and Other Prohibited Communications</w:t>
      </w:r>
    </w:p>
    <w:p w14:paraId="6F61BC10" w14:textId="77777777" w:rsidR="00D04CDE" w:rsidRPr="00D51DAD" w:rsidRDefault="00D04CDE" w:rsidP="00D04CDE"/>
    <w:p w14:paraId="13789AB7" w14:textId="77777777" w:rsidR="00D04CDE" w:rsidRPr="00D51DAD" w:rsidRDefault="00D04CDE" w:rsidP="00D04CDE">
      <w:pPr>
        <w:jc w:val="both"/>
        <w:rPr>
          <w:sz w:val="20"/>
          <w:szCs w:val="20"/>
        </w:rPr>
      </w:pPr>
      <w:r w:rsidRPr="00D51DAD">
        <w:rPr>
          <w:sz w:val="20"/>
          <w:szCs w:val="20"/>
        </w:rPr>
        <w:t xml:space="preserve">ARB members </w:t>
      </w:r>
      <w:r>
        <w:rPr>
          <w:sz w:val="20"/>
          <w:szCs w:val="20"/>
        </w:rPr>
        <w:t>must</w:t>
      </w:r>
      <w:r w:rsidRPr="00D51DAD">
        <w:rPr>
          <w:sz w:val="20"/>
          <w:szCs w:val="20"/>
        </w:rPr>
        <w:t xml:space="preserve"> not engage in prohibited ex parte or other communications. </w:t>
      </w:r>
      <w:r>
        <w:rPr>
          <w:sz w:val="20"/>
          <w:szCs w:val="20"/>
        </w:rPr>
        <w:t xml:space="preserve">If one or more individuals approach the ARB member and appear to engage or attempt to engage in a prohibited communication, the ARB member must immediately remove himself or herself from the conversation.  </w:t>
      </w:r>
    </w:p>
    <w:p w14:paraId="14D41D59" w14:textId="77777777" w:rsidR="00D04CDE" w:rsidRPr="00D51DAD" w:rsidRDefault="00D04CDE" w:rsidP="00D04CDE"/>
    <w:p w14:paraId="2876A205" w14:textId="77777777" w:rsidR="00D04CDE" w:rsidRPr="009130E5" w:rsidRDefault="00D04CDE" w:rsidP="00D04CDE">
      <w:pPr>
        <w:pStyle w:val="ListParagraph"/>
        <w:numPr>
          <w:ilvl w:val="0"/>
          <w:numId w:val="1"/>
        </w:numPr>
        <w:rPr>
          <w:b/>
          <w:sz w:val="22"/>
          <w:szCs w:val="22"/>
        </w:rPr>
      </w:pPr>
      <w:r w:rsidRPr="009130E5">
        <w:rPr>
          <w:b/>
          <w:sz w:val="22"/>
          <w:szCs w:val="22"/>
        </w:rPr>
        <w:t>ARB Duties</w:t>
      </w:r>
    </w:p>
    <w:p w14:paraId="6A32669E" w14:textId="77777777" w:rsidR="00D04CDE" w:rsidRPr="009130E5" w:rsidRDefault="00D04CDE" w:rsidP="00D04CDE">
      <w:pPr>
        <w:ind w:left="1080"/>
        <w:rPr>
          <w:b/>
          <w:sz w:val="22"/>
          <w:szCs w:val="22"/>
        </w:rPr>
      </w:pPr>
    </w:p>
    <w:p w14:paraId="2A979C35" w14:textId="77777777" w:rsidR="00D04CDE" w:rsidRPr="009130E5" w:rsidRDefault="00D04CDE" w:rsidP="00D04CDE">
      <w:pPr>
        <w:ind w:left="1080"/>
        <w:rPr>
          <w:sz w:val="22"/>
          <w:szCs w:val="22"/>
        </w:rPr>
      </w:pPr>
      <w:r w:rsidRPr="009130E5">
        <w:rPr>
          <w:b/>
          <w:sz w:val="22"/>
          <w:szCs w:val="22"/>
        </w:rPr>
        <w:t xml:space="preserve">[Tax Code Section 5.103(b)(1), (5), and (6)] </w:t>
      </w:r>
    </w:p>
    <w:p w14:paraId="15506ACF" w14:textId="77777777" w:rsidR="00D04CDE" w:rsidRPr="009130E5" w:rsidRDefault="00D04CDE" w:rsidP="00D04CDE">
      <w:pPr>
        <w:ind w:left="1080"/>
        <w:rPr>
          <w:sz w:val="22"/>
          <w:szCs w:val="22"/>
        </w:rPr>
      </w:pPr>
    </w:p>
    <w:p w14:paraId="491E3A9A" w14:textId="77777777" w:rsidR="00D04CDE" w:rsidRPr="009130E5" w:rsidRDefault="00D04CDE" w:rsidP="00D04CDE">
      <w:pPr>
        <w:pStyle w:val="ListParagraph"/>
        <w:numPr>
          <w:ilvl w:val="0"/>
          <w:numId w:val="3"/>
        </w:numPr>
        <w:ind w:left="1080"/>
        <w:rPr>
          <w:b/>
          <w:sz w:val="22"/>
          <w:szCs w:val="22"/>
        </w:rPr>
      </w:pPr>
      <w:r w:rsidRPr="009130E5">
        <w:rPr>
          <w:b/>
          <w:sz w:val="22"/>
          <w:szCs w:val="22"/>
        </w:rPr>
        <w:t>Statutory Duties of an ARB</w:t>
      </w:r>
    </w:p>
    <w:p w14:paraId="27BAF0A7" w14:textId="77777777" w:rsidR="00D04CDE" w:rsidRPr="00D51DAD" w:rsidRDefault="00D04CDE" w:rsidP="00D04CDE"/>
    <w:p w14:paraId="49AEEDD1" w14:textId="77777777" w:rsidR="00D04CDE" w:rsidRPr="00944CF8" w:rsidRDefault="00D04CDE" w:rsidP="00D04CDE">
      <w:pPr>
        <w:jc w:val="both"/>
        <w:rPr>
          <w:sz w:val="20"/>
          <w:szCs w:val="20"/>
        </w:rPr>
      </w:pPr>
      <w:r w:rsidRPr="00944CF8">
        <w:rPr>
          <w:sz w:val="20"/>
          <w:szCs w:val="20"/>
        </w:rPr>
        <w:t xml:space="preserve">Each ARB member must </w:t>
      </w:r>
      <w:r>
        <w:rPr>
          <w:sz w:val="20"/>
          <w:szCs w:val="20"/>
        </w:rPr>
        <w:t>e</w:t>
      </w:r>
      <w:r w:rsidRPr="00944CF8">
        <w:rPr>
          <w:sz w:val="20"/>
          <w:szCs w:val="20"/>
        </w:rPr>
        <w:t>nsure that he or she understands the statutory duties of the ARB and complies with all statutory requirements in performing statutory duties as an ARB member.</w:t>
      </w:r>
      <w:r>
        <w:rPr>
          <w:sz w:val="20"/>
          <w:szCs w:val="20"/>
        </w:rPr>
        <w:t xml:space="preserve">  Tax Code Section 41.01 addresses the duties of the ARB and the actions they are authorize to make.</w:t>
      </w:r>
    </w:p>
    <w:p w14:paraId="56E638C6" w14:textId="77777777" w:rsidR="00D04CDE" w:rsidRPr="00944CF8" w:rsidRDefault="00D04CDE" w:rsidP="00D04CDE">
      <w:pPr>
        <w:jc w:val="both"/>
        <w:rPr>
          <w:i/>
          <w:iCs/>
        </w:rPr>
      </w:pPr>
    </w:p>
    <w:p w14:paraId="591CF991" w14:textId="77777777" w:rsidR="00D04CDE" w:rsidRPr="009130E5" w:rsidRDefault="00D04CDE" w:rsidP="00D04CDE">
      <w:pPr>
        <w:pStyle w:val="ListParagraph"/>
        <w:numPr>
          <w:ilvl w:val="0"/>
          <w:numId w:val="3"/>
        </w:numPr>
        <w:ind w:left="1080"/>
        <w:rPr>
          <w:b/>
          <w:sz w:val="22"/>
          <w:szCs w:val="22"/>
        </w:rPr>
      </w:pPr>
      <w:r w:rsidRPr="009130E5">
        <w:rPr>
          <w:b/>
          <w:sz w:val="22"/>
          <w:szCs w:val="22"/>
        </w:rPr>
        <w:t>Notices Required under the Property Tax Code</w:t>
      </w:r>
    </w:p>
    <w:p w14:paraId="479F1042" w14:textId="77777777" w:rsidR="00D04CDE" w:rsidRPr="009130E5" w:rsidRDefault="00D04CDE" w:rsidP="00D04CDE">
      <w:pPr>
        <w:rPr>
          <w:b/>
          <w:sz w:val="22"/>
          <w:szCs w:val="22"/>
        </w:rPr>
      </w:pPr>
    </w:p>
    <w:p w14:paraId="3C3F92FC" w14:textId="77777777" w:rsidR="00D04CDE" w:rsidRPr="002F2AA5" w:rsidRDefault="00D04CDE" w:rsidP="00D04CDE">
      <w:pPr>
        <w:jc w:val="both"/>
        <w:rPr>
          <w:sz w:val="20"/>
          <w:szCs w:val="20"/>
        </w:rPr>
      </w:pPr>
      <w:r w:rsidRPr="002F2AA5">
        <w:rPr>
          <w:sz w:val="20"/>
          <w:szCs w:val="20"/>
        </w:rPr>
        <w:t>Each ARB member must obtain and maintain familiarity with notices required under the Property Tax Code.  If an ARB member believes that any required notice is not being provided or does not meet the requirements of applicable law, the ARB member must promptly notify the ARB chair.  The ARB chair must investigate each report and take appropriate action to correct all verified problems.</w:t>
      </w:r>
    </w:p>
    <w:p w14:paraId="6DF6B3AC" w14:textId="77777777" w:rsidR="00D04CDE" w:rsidRPr="002F2AA5" w:rsidRDefault="00D04CDE" w:rsidP="00D04CDE">
      <w:pPr>
        <w:rPr>
          <w:sz w:val="20"/>
          <w:szCs w:val="20"/>
        </w:rPr>
      </w:pPr>
    </w:p>
    <w:p w14:paraId="2C57BD6E" w14:textId="77777777" w:rsidR="00D04CDE" w:rsidRPr="009130E5" w:rsidRDefault="00D04CDE" w:rsidP="00D04CDE">
      <w:pPr>
        <w:pStyle w:val="ListParagraph"/>
        <w:numPr>
          <w:ilvl w:val="0"/>
          <w:numId w:val="3"/>
        </w:numPr>
        <w:ind w:left="1080"/>
        <w:rPr>
          <w:b/>
          <w:sz w:val="22"/>
          <w:szCs w:val="22"/>
        </w:rPr>
      </w:pPr>
      <w:r w:rsidRPr="009130E5">
        <w:rPr>
          <w:b/>
          <w:sz w:val="22"/>
          <w:szCs w:val="22"/>
        </w:rPr>
        <w:t>Determination of Good Cause under Tax Code Section 41.44(b)</w:t>
      </w:r>
    </w:p>
    <w:p w14:paraId="3D0AE6D3" w14:textId="77777777" w:rsidR="00D04CDE" w:rsidRPr="009130E5" w:rsidRDefault="00D04CDE" w:rsidP="00D04CDE">
      <w:pPr>
        <w:rPr>
          <w:sz w:val="22"/>
          <w:szCs w:val="22"/>
        </w:rPr>
      </w:pPr>
    </w:p>
    <w:p w14:paraId="6645F987" w14:textId="77777777" w:rsidR="00D04CDE" w:rsidRPr="00D51DAD" w:rsidRDefault="00D04CDE" w:rsidP="00D04CDE">
      <w:pPr>
        <w:jc w:val="both"/>
        <w:rPr>
          <w:sz w:val="20"/>
          <w:szCs w:val="20"/>
        </w:rPr>
      </w:pPr>
      <w:r w:rsidRPr="00D51DAD">
        <w:rPr>
          <w:sz w:val="20"/>
          <w:szCs w:val="20"/>
        </w:rPr>
        <w:t>“Good cause” for filing late protests is not defined in Tax Code Section 41.44(b).</w:t>
      </w:r>
      <w:r>
        <w:rPr>
          <w:sz w:val="20"/>
          <w:szCs w:val="20"/>
        </w:rPr>
        <w:t xml:space="preserve">  Claims of good cause for late-filed protests must be carefully considered.   The standards in making determinations of good cause under Tax Code Section 41.44 (b) must be uniformly applied.  The ARB should give due consideration to good cause claims in a manner that properly respects the rights of property owners and their agents while not undermining or contravening laws related to filing deadlines or the orderly and expeditious fulfillment of ARB duties.</w:t>
      </w:r>
    </w:p>
    <w:p w14:paraId="258297D2" w14:textId="77777777" w:rsidR="00D04CDE" w:rsidRPr="00D51DAD" w:rsidRDefault="00D04CDE" w:rsidP="00D04CDE">
      <w:pPr>
        <w:pStyle w:val="ListParagraph"/>
        <w:ind w:left="360"/>
      </w:pPr>
    </w:p>
    <w:p w14:paraId="1E071CB9" w14:textId="77777777" w:rsidR="00D04CDE" w:rsidRPr="009130E5" w:rsidRDefault="00D04CDE" w:rsidP="00D04CDE">
      <w:pPr>
        <w:pStyle w:val="ListParagraph"/>
        <w:ind w:left="360" w:firstLine="360"/>
        <w:rPr>
          <w:b/>
          <w:sz w:val="22"/>
          <w:szCs w:val="22"/>
        </w:rPr>
      </w:pPr>
      <w:r w:rsidRPr="00D51DAD">
        <w:rPr>
          <w:b/>
        </w:rPr>
        <w:t xml:space="preserve">4.  </w:t>
      </w:r>
      <w:r w:rsidRPr="009130E5">
        <w:rPr>
          <w:b/>
          <w:sz w:val="22"/>
          <w:szCs w:val="22"/>
        </w:rPr>
        <w:t>Failure to Appear for a Hearing</w:t>
      </w:r>
    </w:p>
    <w:p w14:paraId="11E598FC" w14:textId="77777777" w:rsidR="00D04CDE" w:rsidRPr="00D51DAD" w:rsidRDefault="00D04CDE" w:rsidP="00D04CDE"/>
    <w:p w14:paraId="302AC2BB" w14:textId="77777777" w:rsidR="00D04CDE" w:rsidRPr="00D51DAD" w:rsidRDefault="00D04CDE" w:rsidP="00D04CDE">
      <w:pPr>
        <w:jc w:val="both"/>
        <w:rPr>
          <w:sz w:val="20"/>
          <w:szCs w:val="20"/>
        </w:rPr>
      </w:pPr>
      <w:r w:rsidRPr="00D51DAD">
        <w:rPr>
          <w:sz w:val="20"/>
          <w:szCs w:val="20"/>
        </w:rPr>
        <w:t xml:space="preserve">A property owner or taxing unit that fails to appear for its scheduled hearing shall be deemed to have waived its protest or challenge, and the protest or challenge is thereby withdrawn and dismissed for want of prosecution as of the hearing date without further action by the board.  </w:t>
      </w:r>
    </w:p>
    <w:p w14:paraId="737D48D6" w14:textId="77777777" w:rsidR="00D04CDE" w:rsidRPr="00D51DAD" w:rsidRDefault="00D04CDE" w:rsidP="00D04CDE"/>
    <w:p w14:paraId="28602FD5" w14:textId="77777777" w:rsidR="00D04CDE" w:rsidRPr="009130E5" w:rsidRDefault="00D04CDE" w:rsidP="00D04CDE">
      <w:pPr>
        <w:pStyle w:val="ListParagraph"/>
        <w:numPr>
          <w:ilvl w:val="0"/>
          <w:numId w:val="1"/>
        </w:numPr>
        <w:rPr>
          <w:b/>
          <w:sz w:val="22"/>
          <w:szCs w:val="22"/>
        </w:rPr>
      </w:pPr>
      <w:r w:rsidRPr="009130E5">
        <w:rPr>
          <w:b/>
          <w:sz w:val="22"/>
          <w:szCs w:val="22"/>
        </w:rPr>
        <w:t>ARB Hearings (formal hearings, not informal meetings between property owners and appraisal district staff)</w:t>
      </w:r>
    </w:p>
    <w:p w14:paraId="0D17BC0C" w14:textId="77777777" w:rsidR="00D04CDE" w:rsidRPr="009130E5" w:rsidRDefault="00D04CDE" w:rsidP="00D04CDE">
      <w:pPr>
        <w:rPr>
          <w:b/>
          <w:sz w:val="22"/>
          <w:szCs w:val="22"/>
        </w:rPr>
      </w:pPr>
    </w:p>
    <w:p w14:paraId="6295DEA4" w14:textId="77777777" w:rsidR="00D04CDE" w:rsidRPr="009130E5" w:rsidRDefault="00D04CDE" w:rsidP="00D04CDE">
      <w:pPr>
        <w:ind w:left="1080" w:firstLine="360"/>
        <w:rPr>
          <w:sz w:val="22"/>
          <w:szCs w:val="22"/>
        </w:rPr>
      </w:pPr>
      <w:r w:rsidRPr="009130E5">
        <w:rPr>
          <w:b/>
          <w:sz w:val="22"/>
          <w:szCs w:val="22"/>
        </w:rPr>
        <w:t>[Tax Code Section 5.103(b)(3),</w:t>
      </w:r>
      <w:r>
        <w:rPr>
          <w:b/>
          <w:sz w:val="22"/>
          <w:szCs w:val="22"/>
        </w:rPr>
        <w:t xml:space="preserve"> </w:t>
      </w:r>
      <w:r w:rsidRPr="009130E5">
        <w:rPr>
          <w:b/>
          <w:sz w:val="22"/>
          <w:szCs w:val="22"/>
        </w:rPr>
        <w:t>(4),</w:t>
      </w:r>
      <w:r>
        <w:rPr>
          <w:b/>
          <w:sz w:val="22"/>
          <w:szCs w:val="22"/>
        </w:rPr>
        <w:t xml:space="preserve"> </w:t>
      </w:r>
      <w:r w:rsidRPr="009130E5">
        <w:rPr>
          <w:b/>
          <w:sz w:val="22"/>
          <w:szCs w:val="22"/>
        </w:rPr>
        <w:t>(7), and (14)]</w:t>
      </w:r>
    </w:p>
    <w:p w14:paraId="2A8B21F4" w14:textId="77777777" w:rsidR="00D04CDE" w:rsidRPr="009130E5" w:rsidRDefault="00D04CDE" w:rsidP="00D04CDE">
      <w:pPr>
        <w:rPr>
          <w:sz w:val="22"/>
          <w:szCs w:val="22"/>
        </w:rPr>
      </w:pPr>
    </w:p>
    <w:p w14:paraId="36A26874" w14:textId="77777777" w:rsidR="00D04CDE" w:rsidRPr="009130E5" w:rsidRDefault="00D04CDE" w:rsidP="00D04CDE">
      <w:pPr>
        <w:pStyle w:val="ListParagraph"/>
        <w:numPr>
          <w:ilvl w:val="0"/>
          <w:numId w:val="5"/>
        </w:numPr>
        <w:rPr>
          <w:b/>
          <w:sz w:val="22"/>
          <w:szCs w:val="22"/>
        </w:rPr>
      </w:pPr>
      <w:r w:rsidRPr="009130E5">
        <w:rPr>
          <w:b/>
          <w:sz w:val="22"/>
          <w:szCs w:val="22"/>
        </w:rPr>
        <w:t>Scheduling Hearings Generally</w:t>
      </w:r>
    </w:p>
    <w:p w14:paraId="0F8E09AD" w14:textId="77777777" w:rsidR="00D04CDE" w:rsidRPr="00D51DAD" w:rsidRDefault="00D04CDE" w:rsidP="00D04CDE"/>
    <w:p w14:paraId="5715FC07" w14:textId="77777777" w:rsidR="00D04CDE" w:rsidRDefault="00D04CDE" w:rsidP="00D04CDE">
      <w:pPr>
        <w:jc w:val="both"/>
        <w:rPr>
          <w:sz w:val="20"/>
          <w:szCs w:val="20"/>
        </w:rPr>
      </w:pPr>
      <w:r w:rsidRPr="00D51DAD">
        <w:rPr>
          <w:sz w:val="20"/>
          <w:szCs w:val="20"/>
        </w:rPr>
        <w:t xml:space="preserve">The ARB </w:t>
      </w:r>
      <w:r>
        <w:rPr>
          <w:sz w:val="20"/>
          <w:szCs w:val="20"/>
        </w:rPr>
        <w:t>must</w:t>
      </w:r>
      <w:r w:rsidRPr="00D51DAD">
        <w:rPr>
          <w:sz w:val="20"/>
          <w:szCs w:val="20"/>
        </w:rPr>
        <w:t xml:space="preserve"> schedule a hearing when a timely notice of protest is filed and, in doing so, </w:t>
      </w:r>
      <w:r>
        <w:rPr>
          <w:sz w:val="20"/>
          <w:szCs w:val="20"/>
        </w:rPr>
        <w:t>the appraisal district can provide the ARB</w:t>
      </w:r>
      <w:r w:rsidRPr="00D51DAD">
        <w:rPr>
          <w:sz w:val="20"/>
          <w:szCs w:val="20"/>
        </w:rPr>
        <w:t xml:space="preserve"> with clerical assistance.  </w:t>
      </w:r>
    </w:p>
    <w:p w14:paraId="01726BA5" w14:textId="77777777" w:rsidR="00D04CDE" w:rsidRDefault="00D04CDE" w:rsidP="00D04CDE">
      <w:pPr>
        <w:jc w:val="both"/>
        <w:rPr>
          <w:sz w:val="20"/>
          <w:szCs w:val="20"/>
        </w:rPr>
      </w:pPr>
    </w:p>
    <w:p w14:paraId="1D9836EA" w14:textId="77777777" w:rsidR="00D04CDE" w:rsidRPr="00A121ED" w:rsidRDefault="00D04CDE" w:rsidP="00D04CDE">
      <w:pPr>
        <w:jc w:val="both"/>
        <w:rPr>
          <w:sz w:val="20"/>
          <w:szCs w:val="20"/>
        </w:rPr>
      </w:pPr>
      <w:r w:rsidRPr="00A121ED">
        <w:rPr>
          <w:sz w:val="20"/>
          <w:szCs w:val="20"/>
        </w:rPr>
        <w:t>A person leasing property who is contractually obligated to reimburse the property owner for taxes imposed on the property is entitled to protest before the ARB the appraised value of the property if the property owner does not file a protest relating to the property.  Under Tax Code Section 41.413, the lessee can designate another person to act as an agent with the same authority and limitations as an agent designated under Tax Code Section 1.111.  Designated agents have the same authority and are subject to the same limitations as agents designated by property owners.</w:t>
      </w:r>
    </w:p>
    <w:p w14:paraId="737F7BA8" w14:textId="77777777" w:rsidR="00D04CDE" w:rsidRDefault="00D04CDE" w:rsidP="00D04CDE">
      <w:pPr>
        <w:jc w:val="both"/>
        <w:rPr>
          <w:sz w:val="20"/>
          <w:szCs w:val="20"/>
        </w:rPr>
      </w:pPr>
    </w:p>
    <w:p w14:paraId="7CB7E0C3" w14:textId="77777777" w:rsidR="00D04CDE" w:rsidRPr="002B2638" w:rsidRDefault="00D04CDE" w:rsidP="00D04CDE">
      <w:pPr>
        <w:pStyle w:val="ListParagraph"/>
        <w:numPr>
          <w:ilvl w:val="0"/>
          <w:numId w:val="5"/>
        </w:numPr>
        <w:rPr>
          <w:sz w:val="22"/>
          <w:szCs w:val="22"/>
        </w:rPr>
      </w:pPr>
      <w:r w:rsidRPr="002B2638">
        <w:rPr>
          <w:b/>
          <w:sz w:val="22"/>
          <w:szCs w:val="22"/>
        </w:rPr>
        <w:t xml:space="preserve">Scheduling Hearings for Property Owners, Agents and Qualifying Lessees </w:t>
      </w:r>
    </w:p>
    <w:p w14:paraId="3536A3AF" w14:textId="77777777" w:rsidR="00D04CDE" w:rsidRPr="002B2638" w:rsidRDefault="00D04CDE" w:rsidP="00D04CDE">
      <w:pPr>
        <w:pStyle w:val="ListParagraph"/>
        <w:ind w:left="1440"/>
        <w:rPr>
          <w:sz w:val="22"/>
          <w:szCs w:val="22"/>
        </w:rPr>
      </w:pPr>
    </w:p>
    <w:p w14:paraId="0C323A62" w14:textId="77777777" w:rsidR="00D04CDE" w:rsidRDefault="00D04CDE" w:rsidP="00D04CDE">
      <w:pPr>
        <w:jc w:val="both"/>
        <w:rPr>
          <w:sz w:val="20"/>
          <w:szCs w:val="20"/>
        </w:rPr>
      </w:pPr>
      <w:r w:rsidRPr="008176B0">
        <w:rPr>
          <w:sz w:val="20"/>
          <w:szCs w:val="20"/>
        </w:rPr>
        <w:t xml:space="preserve">Pursuant to Tax Code Section 41.66(i), </w:t>
      </w:r>
      <w:r>
        <w:rPr>
          <w:sz w:val="20"/>
          <w:szCs w:val="20"/>
        </w:rPr>
        <w:t xml:space="preserve">the ARB must schedule </w:t>
      </w:r>
      <w:r w:rsidRPr="008176B0">
        <w:rPr>
          <w:sz w:val="20"/>
          <w:szCs w:val="20"/>
        </w:rPr>
        <w:t xml:space="preserve">hearing requests filed by property owners or their designated agents under Tax Code Section 1.111  for a specific time and date. </w:t>
      </w:r>
      <w:r>
        <w:rPr>
          <w:sz w:val="20"/>
          <w:szCs w:val="20"/>
        </w:rPr>
        <w:t>The ARB</w:t>
      </w:r>
      <w:r w:rsidRPr="008176B0">
        <w:rPr>
          <w:sz w:val="20"/>
          <w:szCs w:val="20"/>
        </w:rPr>
        <w:t xml:space="preserve"> can schedule</w:t>
      </w:r>
      <w:r>
        <w:rPr>
          <w:sz w:val="20"/>
          <w:szCs w:val="20"/>
        </w:rPr>
        <w:t xml:space="preserve"> more than one protest hearing </w:t>
      </w:r>
      <w:r w:rsidRPr="008176B0">
        <w:rPr>
          <w:sz w:val="20"/>
          <w:szCs w:val="20"/>
        </w:rPr>
        <w:t xml:space="preserve">at the same time and date; however, the </w:t>
      </w:r>
    </w:p>
    <w:p w14:paraId="7DF671DA" w14:textId="77777777" w:rsidR="00D04CDE" w:rsidRDefault="00D04CDE" w:rsidP="00D04CDE">
      <w:pPr>
        <w:jc w:val="both"/>
        <w:rPr>
          <w:sz w:val="20"/>
          <w:szCs w:val="20"/>
        </w:rPr>
      </w:pPr>
    </w:p>
    <w:p w14:paraId="727AB77F" w14:textId="77777777" w:rsidR="00D04CDE" w:rsidRDefault="00D04CDE" w:rsidP="00D04CDE">
      <w:pPr>
        <w:jc w:val="both"/>
        <w:rPr>
          <w:sz w:val="20"/>
          <w:szCs w:val="20"/>
        </w:rPr>
      </w:pPr>
    </w:p>
    <w:p w14:paraId="68DE745A" w14:textId="77777777" w:rsidR="00D04CDE" w:rsidRDefault="00D04CDE" w:rsidP="00D04CDE">
      <w:pPr>
        <w:jc w:val="both"/>
        <w:rPr>
          <w:sz w:val="20"/>
          <w:szCs w:val="20"/>
        </w:rPr>
      </w:pPr>
    </w:p>
    <w:p w14:paraId="39228C38" w14:textId="77777777" w:rsidR="00D04CDE" w:rsidRDefault="00D04CDE" w:rsidP="00D04CDE">
      <w:pPr>
        <w:jc w:val="both"/>
        <w:rPr>
          <w:sz w:val="20"/>
          <w:szCs w:val="20"/>
        </w:rPr>
      </w:pPr>
    </w:p>
    <w:p w14:paraId="7D6A0CEB" w14:textId="77777777" w:rsidR="00D04CDE" w:rsidRPr="008176B0" w:rsidRDefault="00D04CDE" w:rsidP="00D04CDE">
      <w:pPr>
        <w:jc w:val="both"/>
        <w:rPr>
          <w:sz w:val="20"/>
          <w:szCs w:val="20"/>
        </w:rPr>
      </w:pPr>
      <w:r w:rsidRPr="008176B0">
        <w:rPr>
          <w:sz w:val="20"/>
          <w:szCs w:val="20"/>
        </w:rPr>
        <w:t xml:space="preserve">property owner or agent can request to postpone a hearing if it is not started by an ARB panel or the full ARB within two hours of the scheduled hearing time.  The postponement request must contain the mailing address and email address of the person requesting the postponement. The ARB must respond in writing or by email to the postponement request not later than the </w:t>
      </w:r>
      <w:r>
        <w:rPr>
          <w:sz w:val="20"/>
          <w:szCs w:val="20"/>
        </w:rPr>
        <w:t>7th</w:t>
      </w:r>
      <w:r w:rsidRPr="008176B0">
        <w:rPr>
          <w:sz w:val="20"/>
          <w:szCs w:val="20"/>
        </w:rPr>
        <w:t xml:space="preserve"> day after the date of receipt of the request.</w:t>
      </w:r>
    </w:p>
    <w:p w14:paraId="687E85A2" w14:textId="77777777" w:rsidR="00D04CDE" w:rsidRDefault="00D04CDE" w:rsidP="00D04CDE">
      <w:pPr>
        <w:jc w:val="both"/>
        <w:rPr>
          <w:i/>
          <w:iCs/>
        </w:rPr>
      </w:pPr>
    </w:p>
    <w:p w14:paraId="58D99834" w14:textId="77777777" w:rsidR="00D04CDE" w:rsidRDefault="00D04CDE" w:rsidP="00D04CDE">
      <w:pPr>
        <w:pStyle w:val="ListParagraph"/>
        <w:numPr>
          <w:ilvl w:val="0"/>
          <w:numId w:val="5"/>
        </w:numPr>
        <w:rPr>
          <w:b/>
          <w:sz w:val="22"/>
          <w:szCs w:val="22"/>
        </w:rPr>
      </w:pPr>
      <w:r w:rsidRPr="00D51DAD">
        <w:rPr>
          <w:b/>
        </w:rPr>
        <w:t xml:space="preserve"> </w:t>
      </w:r>
      <w:r w:rsidRPr="009130E5">
        <w:rPr>
          <w:b/>
          <w:sz w:val="22"/>
          <w:szCs w:val="22"/>
        </w:rPr>
        <w:t>Scheduling Hearings for Multiple Accounts</w:t>
      </w:r>
    </w:p>
    <w:p w14:paraId="2EB0E280" w14:textId="77777777" w:rsidR="00D04CDE" w:rsidRDefault="00D04CDE" w:rsidP="00D04CDE">
      <w:pPr>
        <w:pStyle w:val="ListParagraph"/>
        <w:ind w:left="1440"/>
        <w:rPr>
          <w:b/>
          <w:sz w:val="22"/>
          <w:szCs w:val="22"/>
        </w:rPr>
      </w:pPr>
    </w:p>
    <w:p w14:paraId="52EE19A6" w14:textId="77777777" w:rsidR="00D04CDE" w:rsidRPr="008176B0" w:rsidRDefault="00D04CDE" w:rsidP="00D04CDE">
      <w:pPr>
        <w:jc w:val="both"/>
        <w:rPr>
          <w:sz w:val="20"/>
          <w:szCs w:val="20"/>
        </w:rPr>
      </w:pPr>
      <w:r>
        <w:rPr>
          <w:sz w:val="20"/>
          <w:szCs w:val="20"/>
        </w:rPr>
        <w:t>I</w:t>
      </w:r>
      <w:r w:rsidRPr="008176B0">
        <w:rPr>
          <w:sz w:val="20"/>
          <w:szCs w:val="20"/>
        </w:rPr>
        <w:t xml:space="preserve">f requested by a property owner or the designated agent, </w:t>
      </w:r>
      <w:r>
        <w:rPr>
          <w:sz w:val="20"/>
          <w:szCs w:val="20"/>
        </w:rPr>
        <w:t xml:space="preserve">the ARB must schedule consecutive </w:t>
      </w:r>
      <w:r w:rsidRPr="008176B0">
        <w:rPr>
          <w:sz w:val="20"/>
          <w:szCs w:val="20"/>
        </w:rPr>
        <w:t>hearings on</w:t>
      </w:r>
      <w:r>
        <w:rPr>
          <w:sz w:val="20"/>
          <w:szCs w:val="20"/>
        </w:rPr>
        <w:t xml:space="preserve"> the same day on</w:t>
      </w:r>
      <w:r w:rsidRPr="008176B0">
        <w:rPr>
          <w:sz w:val="20"/>
          <w:szCs w:val="20"/>
        </w:rPr>
        <w:t xml:space="preserve"> protests concerning up to 20 designated properties</w:t>
      </w:r>
      <w:r>
        <w:rPr>
          <w:sz w:val="20"/>
          <w:szCs w:val="20"/>
        </w:rPr>
        <w:t>.</w:t>
      </w:r>
      <w:r w:rsidRPr="008176B0">
        <w:rPr>
          <w:sz w:val="20"/>
          <w:szCs w:val="20"/>
        </w:rPr>
        <w:t xml:space="preserve"> </w:t>
      </w:r>
      <w:r>
        <w:rPr>
          <w:sz w:val="20"/>
          <w:szCs w:val="20"/>
        </w:rPr>
        <w:t xml:space="preserve"> </w:t>
      </w:r>
      <w:r w:rsidRPr="008176B0">
        <w:rPr>
          <w:sz w:val="20"/>
          <w:szCs w:val="20"/>
        </w:rPr>
        <w:t>The request must meet all requirements of Tax Code 41.66(j), including the required statement in boldfaced type</w:t>
      </w:r>
      <w:r>
        <w:rPr>
          <w:sz w:val="20"/>
          <w:szCs w:val="20"/>
        </w:rPr>
        <w:t>:</w:t>
      </w:r>
      <w:r w:rsidRPr="008176B0">
        <w:rPr>
          <w:sz w:val="20"/>
          <w:szCs w:val="20"/>
        </w:rPr>
        <w:t xml:space="preserve"> “request for same-day protest hearings.” </w:t>
      </w:r>
      <w:r>
        <w:rPr>
          <w:sz w:val="20"/>
          <w:szCs w:val="20"/>
        </w:rPr>
        <w:t>A</w:t>
      </w:r>
      <w:r w:rsidRPr="008176B0">
        <w:rPr>
          <w:sz w:val="20"/>
          <w:szCs w:val="20"/>
        </w:rPr>
        <w:t xml:space="preserve"> property owner or designated agent</w:t>
      </w:r>
      <w:r>
        <w:rPr>
          <w:sz w:val="20"/>
          <w:szCs w:val="20"/>
        </w:rPr>
        <w:t xml:space="preserve"> can file more than one such request in the same tax year.</w:t>
      </w:r>
      <w:r w:rsidRPr="008176B0">
        <w:rPr>
          <w:sz w:val="20"/>
          <w:szCs w:val="20"/>
        </w:rPr>
        <w:t xml:space="preserve"> Also pursuant to Tax Code Section 41.66(j), the ARB may schedule protest hearings concerning more than 20 properties filed by the same property owner or designated agent and may use different panels to conduct the hearings based on the ARB’s customary scheduling. The ARB may follow the practices customarily used in the scheduling of hearings under </w:t>
      </w:r>
      <w:r>
        <w:rPr>
          <w:sz w:val="20"/>
          <w:szCs w:val="20"/>
        </w:rPr>
        <w:t xml:space="preserve">Section </w:t>
      </w:r>
      <w:r w:rsidRPr="008176B0">
        <w:rPr>
          <w:sz w:val="20"/>
          <w:szCs w:val="20"/>
        </w:rPr>
        <w:t>41.66(j).</w:t>
      </w:r>
    </w:p>
    <w:p w14:paraId="135AC448" w14:textId="77777777" w:rsidR="00D04CDE" w:rsidRPr="008176B0" w:rsidRDefault="00D04CDE" w:rsidP="00D04CDE">
      <w:pPr>
        <w:jc w:val="both"/>
        <w:rPr>
          <w:i/>
          <w:iCs/>
        </w:rPr>
      </w:pPr>
      <w:r w:rsidRPr="008176B0">
        <w:rPr>
          <w:i/>
          <w:iCs/>
        </w:rPr>
        <w:t xml:space="preserve"> </w:t>
      </w:r>
    </w:p>
    <w:p w14:paraId="1C28C2DE" w14:textId="77777777" w:rsidR="00D04CDE" w:rsidRPr="009130E5" w:rsidRDefault="00D04CDE" w:rsidP="00D04CDE">
      <w:pPr>
        <w:pStyle w:val="ListParagraph"/>
        <w:numPr>
          <w:ilvl w:val="0"/>
          <w:numId w:val="5"/>
        </w:numPr>
        <w:rPr>
          <w:b/>
          <w:sz w:val="22"/>
          <w:szCs w:val="22"/>
        </w:rPr>
      </w:pPr>
      <w:r w:rsidRPr="009130E5">
        <w:rPr>
          <w:b/>
          <w:sz w:val="22"/>
          <w:szCs w:val="22"/>
        </w:rPr>
        <w:t>ARB Panel Assignments</w:t>
      </w:r>
      <w:r>
        <w:rPr>
          <w:b/>
          <w:sz w:val="22"/>
          <w:szCs w:val="22"/>
        </w:rPr>
        <w:t xml:space="preserve"> [Tax Code Section 41.66 (k)(k-1) and 41.45(d)(d-1]</w:t>
      </w:r>
    </w:p>
    <w:p w14:paraId="62C887C7" w14:textId="77777777" w:rsidR="00D04CDE" w:rsidRPr="009130E5" w:rsidRDefault="00D04CDE" w:rsidP="00D04CDE">
      <w:pPr>
        <w:rPr>
          <w:sz w:val="22"/>
          <w:szCs w:val="22"/>
        </w:rPr>
      </w:pPr>
    </w:p>
    <w:p w14:paraId="420DC1EC" w14:textId="77777777" w:rsidR="00D04CDE" w:rsidRPr="00076F8E" w:rsidRDefault="00D04CDE" w:rsidP="00D04CDE">
      <w:pPr>
        <w:jc w:val="both"/>
        <w:rPr>
          <w:sz w:val="20"/>
          <w:szCs w:val="20"/>
        </w:rPr>
      </w:pPr>
      <w:r>
        <w:rPr>
          <w:sz w:val="20"/>
          <w:szCs w:val="20"/>
        </w:rPr>
        <w:t>Pursuant to Tax Code Section 41.66(k) and (k-1) , i</w:t>
      </w:r>
      <w:r w:rsidRPr="00076F8E">
        <w:rPr>
          <w:sz w:val="20"/>
          <w:szCs w:val="20"/>
        </w:rPr>
        <w:t xml:space="preserve">f an ARB sits in panels as authorized by </w:t>
      </w:r>
      <w:r>
        <w:rPr>
          <w:sz w:val="20"/>
          <w:szCs w:val="20"/>
        </w:rPr>
        <w:t>Tax Code Section</w:t>
      </w:r>
      <w:r w:rsidRPr="00076F8E">
        <w:rPr>
          <w:sz w:val="20"/>
          <w:szCs w:val="20"/>
        </w:rPr>
        <w:t xml:space="preserve"> 41.45(d) and (d-1), </w:t>
      </w:r>
      <w:r>
        <w:rPr>
          <w:sz w:val="20"/>
          <w:szCs w:val="20"/>
        </w:rPr>
        <w:t>it must randomly assign protests.</w:t>
      </w:r>
      <w:r w:rsidRPr="00076F8E">
        <w:rPr>
          <w:sz w:val="20"/>
          <w:szCs w:val="20"/>
        </w:rPr>
        <w:t xml:space="preserve"> </w:t>
      </w:r>
      <w:r>
        <w:rPr>
          <w:sz w:val="20"/>
          <w:szCs w:val="20"/>
        </w:rPr>
        <w:t>E</w:t>
      </w:r>
      <w:r w:rsidRPr="00076F8E">
        <w:rPr>
          <w:sz w:val="20"/>
          <w:szCs w:val="20"/>
        </w:rPr>
        <w:t xml:space="preserve">xcept </w:t>
      </w:r>
      <w:r>
        <w:rPr>
          <w:sz w:val="20"/>
          <w:szCs w:val="20"/>
        </w:rPr>
        <w:t xml:space="preserve">for panels established under Tax Code Section 6.425, the ARB, </w:t>
      </w:r>
      <w:r w:rsidRPr="00076F8E">
        <w:rPr>
          <w:sz w:val="20"/>
          <w:szCs w:val="20"/>
        </w:rPr>
        <w:t xml:space="preserve"> with or without clerical assistance from the appraisal district staff, may consider the property type or the protest grounds in order to assign the protest to a panel with members who have particular expertise.  </w:t>
      </w:r>
    </w:p>
    <w:p w14:paraId="24D55267" w14:textId="77777777" w:rsidR="00D04CDE" w:rsidRPr="00076F8E" w:rsidRDefault="00D04CDE" w:rsidP="00D04CDE">
      <w:pPr>
        <w:jc w:val="both"/>
        <w:rPr>
          <w:sz w:val="20"/>
          <w:szCs w:val="20"/>
        </w:rPr>
      </w:pPr>
    </w:p>
    <w:p w14:paraId="26C700D4" w14:textId="77777777" w:rsidR="00D04CDE" w:rsidRDefault="00D04CDE" w:rsidP="00D04CDE">
      <w:pPr>
        <w:jc w:val="both"/>
        <w:rPr>
          <w:sz w:val="20"/>
          <w:szCs w:val="20"/>
        </w:rPr>
      </w:pPr>
      <w:r>
        <w:rPr>
          <w:sz w:val="20"/>
          <w:szCs w:val="20"/>
        </w:rPr>
        <w:t>Tax Code Section 41.45(b-4) allows a property owner to request that a single-member panel conduct the protest hearing.  The property owner must submit the request not later than the 10</w:t>
      </w:r>
      <w:r w:rsidRPr="00F26A3A">
        <w:rPr>
          <w:sz w:val="20"/>
          <w:szCs w:val="20"/>
          <w:vertAlign w:val="superscript"/>
        </w:rPr>
        <w:t>th</w:t>
      </w:r>
      <w:r>
        <w:rPr>
          <w:sz w:val="20"/>
          <w:szCs w:val="20"/>
        </w:rPr>
        <w:t xml:space="preserve"> day before the hearing date in writing on the notice of protest or by a written submission.  If the ARB  does not accept the recommendations made by the single-panel member, the ARB can determine the protest or refer it for rehearing to a single-member panel composed of someone who did not hear the original protest.</w:t>
      </w:r>
    </w:p>
    <w:p w14:paraId="3B777C77" w14:textId="77777777" w:rsidR="00D04CDE" w:rsidRDefault="00D04CDE" w:rsidP="00D04CDE">
      <w:pPr>
        <w:jc w:val="both"/>
        <w:rPr>
          <w:sz w:val="20"/>
          <w:szCs w:val="20"/>
        </w:rPr>
      </w:pPr>
    </w:p>
    <w:p w14:paraId="71EEA497" w14:textId="77777777" w:rsidR="00D04CDE" w:rsidRDefault="00D04CDE" w:rsidP="00D04CDE">
      <w:pPr>
        <w:jc w:val="both"/>
        <w:rPr>
          <w:sz w:val="20"/>
          <w:szCs w:val="20"/>
        </w:rPr>
      </w:pPr>
      <w:r>
        <w:rPr>
          <w:sz w:val="20"/>
          <w:szCs w:val="20"/>
        </w:rPr>
        <w:t xml:space="preserve">Tax Code Section 41.66(k-1) allows a property owner or agent to request a special ARB panel to hear a complex property protest if in a county with a population of one million or more.  The owner or agent must consent to a special panel reassignment and may request a postponement if they disagree with the reassignment. </w:t>
      </w:r>
    </w:p>
    <w:p w14:paraId="6B2D1A02" w14:textId="77777777" w:rsidR="00D04CDE" w:rsidRDefault="00D04CDE" w:rsidP="00D04CDE">
      <w:pPr>
        <w:jc w:val="both"/>
        <w:rPr>
          <w:sz w:val="20"/>
          <w:szCs w:val="20"/>
        </w:rPr>
      </w:pPr>
    </w:p>
    <w:p w14:paraId="3C4BA0F5" w14:textId="77777777" w:rsidR="00D04CDE" w:rsidRPr="00076F8E" w:rsidRDefault="00D04CDE" w:rsidP="00D04CDE">
      <w:pPr>
        <w:jc w:val="both"/>
        <w:rPr>
          <w:sz w:val="20"/>
          <w:szCs w:val="20"/>
        </w:rPr>
      </w:pPr>
      <w:r w:rsidRPr="00076F8E">
        <w:rPr>
          <w:sz w:val="20"/>
          <w:szCs w:val="20"/>
        </w:rPr>
        <w:t xml:space="preserve">Once a protest is scheduled </w:t>
      </w:r>
      <w:r>
        <w:rPr>
          <w:sz w:val="20"/>
          <w:szCs w:val="20"/>
        </w:rPr>
        <w:t>for</w:t>
      </w:r>
      <w:r w:rsidRPr="00076F8E">
        <w:rPr>
          <w:sz w:val="20"/>
          <w:szCs w:val="20"/>
        </w:rPr>
        <w:t xml:space="preserve"> a specific panel, </w:t>
      </w:r>
      <w:r>
        <w:rPr>
          <w:sz w:val="20"/>
          <w:szCs w:val="20"/>
        </w:rPr>
        <w:t>the ARB cannot</w:t>
      </w:r>
      <w:r w:rsidRPr="00076F8E">
        <w:rPr>
          <w:sz w:val="20"/>
          <w:szCs w:val="20"/>
        </w:rPr>
        <w:t xml:space="preserve"> reassign </w:t>
      </w:r>
      <w:r>
        <w:rPr>
          <w:sz w:val="20"/>
          <w:szCs w:val="20"/>
        </w:rPr>
        <w:t xml:space="preserve">it </w:t>
      </w:r>
      <w:r w:rsidRPr="00076F8E">
        <w:rPr>
          <w:sz w:val="20"/>
          <w:szCs w:val="20"/>
        </w:rPr>
        <w:t xml:space="preserve">to another panel without the consent of the property owner or a designated agent. If the ARB reassigns a protest to another panel, the owner or designated agent may agree to the reassignment or request a postponement of the hearing. The ARB </w:t>
      </w:r>
      <w:r>
        <w:rPr>
          <w:sz w:val="20"/>
          <w:szCs w:val="20"/>
        </w:rPr>
        <w:t>must</w:t>
      </w:r>
      <w:r w:rsidRPr="00076F8E">
        <w:rPr>
          <w:sz w:val="20"/>
          <w:szCs w:val="20"/>
        </w:rPr>
        <w:t xml:space="preserve"> postpone the hearing if requested in this situation. Pursuant to Tax Code Section</w:t>
      </w:r>
      <w:r w:rsidRPr="00076F8E">
        <w:t xml:space="preserve"> </w:t>
      </w:r>
      <w:r w:rsidRPr="00076F8E">
        <w:rPr>
          <w:sz w:val="20"/>
          <w:szCs w:val="20"/>
        </w:rPr>
        <w:t>41.66(k), “[a] change of members of a panel because of a conflict of interest, illness, or inability to continue participating in hearings for the remainder of the day does not constitute reassignment of a protest to another panel.”</w:t>
      </w:r>
      <w:r>
        <w:rPr>
          <w:sz w:val="20"/>
          <w:szCs w:val="20"/>
        </w:rPr>
        <w:t xml:space="preserve"> </w:t>
      </w:r>
    </w:p>
    <w:p w14:paraId="3C6AB5F0" w14:textId="77777777" w:rsidR="00D04CDE" w:rsidRPr="00D51DAD" w:rsidRDefault="00D04CDE" w:rsidP="00D04CDE">
      <w:pPr>
        <w:pStyle w:val="ListParagraph"/>
        <w:ind w:left="1080"/>
      </w:pPr>
    </w:p>
    <w:p w14:paraId="64D29758" w14:textId="77777777" w:rsidR="00D04CDE" w:rsidRPr="009D07FF" w:rsidRDefault="00D04CDE" w:rsidP="00D04CDE">
      <w:pPr>
        <w:pStyle w:val="ListParagraph"/>
        <w:numPr>
          <w:ilvl w:val="0"/>
          <w:numId w:val="5"/>
        </w:numPr>
        <w:spacing w:before="240"/>
        <w:rPr>
          <w:b/>
          <w:sz w:val="22"/>
          <w:szCs w:val="22"/>
          <w:lang w:val="fr-FR"/>
        </w:rPr>
      </w:pPr>
      <w:r w:rsidRPr="009D07FF">
        <w:rPr>
          <w:b/>
          <w:sz w:val="22"/>
          <w:szCs w:val="22"/>
          <w:lang w:val="fr-FR"/>
        </w:rPr>
        <w:t>Postponements Under Tax Code Section 41.45(e)</w:t>
      </w:r>
    </w:p>
    <w:p w14:paraId="7E04FF07" w14:textId="77777777" w:rsidR="00D04CDE" w:rsidRPr="009D07FF" w:rsidRDefault="00D04CDE" w:rsidP="00D04CDE">
      <w:pPr>
        <w:rPr>
          <w:lang w:val="fr-FR"/>
        </w:rPr>
      </w:pPr>
    </w:p>
    <w:p w14:paraId="20B8BD9C" w14:textId="77777777" w:rsidR="00D04CDE" w:rsidRPr="00B203EA" w:rsidRDefault="00D04CDE" w:rsidP="00D04CDE">
      <w:pPr>
        <w:autoSpaceDE w:val="0"/>
        <w:autoSpaceDN w:val="0"/>
        <w:adjustRightInd w:val="0"/>
        <w:jc w:val="both"/>
        <w:rPr>
          <w:sz w:val="20"/>
          <w:szCs w:val="20"/>
        </w:rPr>
      </w:pPr>
      <w:r w:rsidRPr="00B203EA">
        <w:rPr>
          <w:sz w:val="20"/>
          <w:szCs w:val="20"/>
        </w:rPr>
        <w:t xml:space="preserve">A property owner who is not represented by an agent under Tax Code Section 1.111 is entitled to one postponement of a hearing without showing cause. The </w:t>
      </w:r>
      <w:r>
        <w:rPr>
          <w:sz w:val="20"/>
          <w:szCs w:val="20"/>
        </w:rPr>
        <w:t xml:space="preserve">property owner must </w:t>
      </w:r>
      <w:r w:rsidRPr="00B203EA">
        <w:rPr>
          <w:sz w:val="20"/>
          <w:szCs w:val="20"/>
        </w:rPr>
        <w:t xml:space="preserve">request </w:t>
      </w:r>
      <w:r>
        <w:rPr>
          <w:sz w:val="20"/>
          <w:szCs w:val="20"/>
        </w:rPr>
        <w:t>the postponement</w:t>
      </w:r>
      <w:r w:rsidRPr="00B203EA">
        <w:rPr>
          <w:sz w:val="20"/>
          <w:szCs w:val="20"/>
        </w:rPr>
        <w:t xml:space="preserve"> before the hearing date in writing, including by fa</w:t>
      </w:r>
      <w:r w:rsidR="00396336">
        <w:rPr>
          <w:sz w:val="20"/>
          <w:szCs w:val="20"/>
        </w:rPr>
        <w:t>x</w:t>
      </w:r>
      <w:r>
        <w:rPr>
          <w:sz w:val="20"/>
          <w:szCs w:val="20"/>
        </w:rPr>
        <w:t>,</w:t>
      </w:r>
      <w:r w:rsidRPr="00B203EA">
        <w:rPr>
          <w:sz w:val="20"/>
          <w:szCs w:val="20"/>
        </w:rPr>
        <w:t xml:space="preserve"> </w:t>
      </w:r>
      <w:r>
        <w:rPr>
          <w:sz w:val="20"/>
          <w:szCs w:val="20"/>
        </w:rPr>
        <w:t xml:space="preserve">email, telephone </w:t>
      </w:r>
      <w:r w:rsidRPr="00B203EA">
        <w:rPr>
          <w:sz w:val="20"/>
          <w:szCs w:val="20"/>
        </w:rPr>
        <w:t xml:space="preserve">or  in person to the ARB, an ARB panel or the ARB chair. If the requested hearing postponement is scheduled to occur before the next regular meeting of the ARB, the chair or the chair’s representative may act on the request for postponement without the necessity of action by the full ARB. Unless the postponed hearing date and time are agreed to by the ARB chair or </w:t>
      </w:r>
      <w:r>
        <w:rPr>
          <w:sz w:val="20"/>
          <w:szCs w:val="20"/>
        </w:rPr>
        <w:t xml:space="preserve">the </w:t>
      </w:r>
      <w:r w:rsidRPr="00B203EA">
        <w:rPr>
          <w:sz w:val="20"/>
          <w:szCs w:val="20"/>
        </w:rPr>
        <w:t xml:space="preserve">chair’s representative, the </w:t>
      </w:r>
      <w:r>
        <w:rPr>
          <w:sz w:val="20"/>
          <w:szCs w:val="20"/>
        </w:rPr>
        <w:t xml:space="preserve">property owner and the chief appraiser, the ARB cannot </w:t>
      </w:r>
      <w:r w:rsidRPr="00B203EA">
        <w:rPr>
          <w:sz w:val="20"/>
          <w:szCs w:val="20"/>
        </w:rPr>
        <w:t>postpone</w:t>
      </w:r>
      <w:r>
        <w:rPr>
          <w:sz w:val="20"/>
          <w:szCs w:val="20"/>
        </w:rPr>
        <w:t xml:space="preserve"> the hearing</w:t>
      </w:r>
      <w:r w:rsidRPr="00B203EA">
        <w:rPr>
          <w:sz w:val="20"/>
          <w:szCs w:val="20"/>
        </w:rPr>
        <w:t xml:space="preserve"> to a date less than five or more than 30 days after the date scheduled for the hearing when the postponement is sought.</w:t>
      </w:r>
    </w:p>
    <w:p w14:paraId="6A4ECC22" w14:textId="77777777" w:rsidR="00D04CDE" w:rsidRPr="00B203EA" w:rsidRDefault="00D04CDE" w:rsidP="00D04CDE">
      <w:pPr>
        <w:rPr>
          <w:sz w:val="20"/>
          <w:szCs w:val="20"/>
        </w:rPr>
      </w:pPr>
    </w:p>
    <w:p w14:paraId="6BFA129C" w14:textId="77777777" w:rsidR="00D04CDE" w:rsidRDefault="00D04CDE" w:rsidP="00D04CDE">
      <w:pPr>
        <w:jc w:val="both"/>
        <w:rPr>
          <w:sz w:val="20"/>
          <w:szCs w:val="20"/>
        </w:rPr>
      </w:pPr>
      <w:r w:rsidRPr="00B203EA">
        <w:rPr>
          <w:sz w:val="20"/>
          <w:szCs w:val="20"/>
        </w:rPr>
        <w:t xml:space="preserve">Without limit, the ARB must postpone a hearing if the </w:t>
      </w:r>
      <w:r>
        <w:rPr>
          <w:sz w:val="20"/>
          <w:szCs w:val="20"/>
        </w:rPr>
        <w:t xml:space="preserve">property owner or the designated agent </w:t>
      </w:r>
      <w:r w:rsidRPr="00B203EA">
        <w:rPr>
          <w:sz w:val="20"/>
          <w:szCs w:val="20"/>
        </w:rPr>
        <w:t xml:space="preserve"> shows good cause, as defined in Tax Code Section 41.45(e-2). The </w:t>
      </w:r>
      <w:r>
        <w:rPr>
          <w:sz w:val="20"/>
          <w:szCs w:val="20"/>
        </w:rPr>
        <w:t xml:space="preserve">property owner or designated agent must request the postponement </w:t>
      </w:r>
      <w:r w:rsidRPr="00B203EA">
        <w:rPr>
          <w:sz w:val="20"/>
          <w:szCs w:val="20"/>
        </w:rPr>
        <w:t>in writing, including by fa</w:t>
      </w:r>
      <w:r w:rsidR="00396336">
        <w:rPr>
          <w:sz w:val="20"/>
          <w:szCs w:val="20"/>
        </w:rPr>
        <w:t>x</w:t>
      </w:r>
      <w:r>
        <w:rPr>
          <w:sz w:val="20"/>
          <w:szCs w:val="20"/>
        </w:rPr>
        <w:t xml:space="preserve">, email, telephone </w:t>
      </w:r>
      <w:r w:rsidRPr="00B203EA">
        <w:rPr>
          <w:sz w:val="20"/>
          <w:szCs w:val="20"/>
        </w:rPr>
        <w:t xml:space="preserve">or in person to the ARB, an ARB panel or the ARB chair. If the postponed hearing is rescheduled to occur before the next regular meeting of the ARB, the chair or the chair’s representative can act on the postponement request without the necessity of action by the full ARB. Unless the postponed hearing date and time are agreed to by the ARB chair or the chair’s representative, the property owner and the chief appraiser, the </w:t>
      </w:r>
      <w:r>
        <w:rPr>
          <w:sz w:val="20"/>
          <w:szCs w:val="20"/>
        </w:rPr>
        <w:t xml:space="preserve">ARB cannot postpone the </w:t>
      </w:r>
      <w:r w:rsidRPr="00B203EA">
        <w:rPr>
          <w:sz w:val="20"/>
          <w:szCs w:val="20"/>
        </w:rPr>
        <w:t>hearing to a date less than five or more than 30 days after the date scheduled for the hearing when the postponement is sought.</w:t>
      </w:r>
    </w:p>
    <w:p w14:paraId="73A8D7D7" w14:textId="77777777" w:rsidR="00D04CDE" w:rsidRDefault="00D04CDE" w:rsidP="00D04CDE">
      <w:pPr>
        <w:jc w:val="both"/>
        <w:rPr>
          <w:sz w:val="20"/>
          <w:szCs w:val="20"/>
        </w:rPr>
      </w:pPr>
    </w:p>
    <w:p w14:paraId="2F6D45F9" w14:textId="77777777" w:rsidR="00D04CDE" w:rsidRPr="00B203EA" w:rsidRDefault="00D04CDE" w:rsidP="00D04CDE">
      <w:pPr>
        <w:jc w:val="both"/>
        <w:rPr>
          <w:sz w:val="20"/>
          <w:szCs w:val="20"/>
        </w:rPr>
      </w:pPr>
      <w:r>
        <w:rPr>
          <w:sz w:val="20"/>
          <w:szCs w:val="20"/>
        </w:rPr>
        <w:t>Without limit, the ARB must postpone a hearing if the chief appraiser consents to the postponement.  The chief appraiser must request the postponement in writing, including by fa</w:t>
      </w:r>
      <w:r w:rsidR="00396336">
        <w:rPr>
          <w:sz w:val="20"/>
          <w:szCs w:val="20"/>
        </w:rPr>
        <w:t>x</w:t>
      </w:r>
      <w:r>
        <w:rPr>
          <w:sz w:val="20"/>
          <w:szCs w:val="20"/>
        </w:rPr>
        <w:t xml:space="preserve">, email, telephone or in person to the ARB, an ARB panel or the ARB chair.  If the postponed hearing is rescheduled to occur before the next regular meeting of the ARB, the chair or the chair’s representative can act on the postponement </w:t>
      </w:r>
    </w:p>
    <w:p w14:paraId="0E222678" w14:textId="77777777" w:rsidR="00D04CDE" w:rsidRPr="00F5038D" w:rsidRDefault="00D04CDE" w:rsidP="00D04CDE">
      <w:pPr>
        <w:jc w:val="both"/>
        <w:rPr>
          <w:i/>
          <w:iCs/>
        </w:rPr>
      </w:pPr>
    </w:p>
    <w:p w14:paraId="4F2A883C" w14:textId="77777777" w:rsidR="00D04CDE" w:rsidRDefault="00D04CDE" w:rsidP="00D04CDE">
      <w:pPr>
        <w:jc w:val="both"/>
        <w:rPr>
          <w:sz w:val="20"/>
          <w:szCs w:val="20"/>
        </w:rPr>
      </w:pPr>
    </w:p>
    <w:p w14:paraId="2DB939F1" w14:textId="77777777" w:rsidR="00D04CDE" w:rsidRDefault="00D04CDE" w:rsidP="00D04CDE">
      <w:pPr>
        <w:jc w:val="both"/>
        <w:rPr>
          <w:sz w:val="20"/>
          <w:szCs w:val="20"/>
        </w:rPr>
      </w:pPr>
    </w:p>
    <w:p w14:paraId="35F0ABB7" w14:textId="77777777" w:rsidR="00D04CDE" w:rsidRDefault="00D04CDE" w:rsidP="00D04CDE">
      <w:pPr>
        <w:jc w:val="both"/>
        <w:rPr>
          <w:sz w:val="20"/>
          <w:szCs w:val="20"/>
        </w:rPr>
      </w:pPr>
    </w:p>
    <w:p w14:paraId="6CF86B29" w14:textId="77777777" w:rsidR="00D04CDE" w:rsidRDefault="00D04CDE" w:rsidP="00D04CDE">
      <w:pPr>
        <w:jc w:val="both"/>
        <w:rPr>
          <w:sz w:val="20"/>
          <w:szCs w:val="20"/>
        </w:rPr>
      </w:pPr>
    </w:p>
    <w:p w14:paraId="11340260" w14:textId="77777777" w:rsidR="00D04CDE" w:rsidRDefault="00D04CDE" w:rsidP="00D04CDE">
      <w:pPr>
        <w:jc w:val="both"/>
        <w:rPr>
          <w:sz w:val="20"/>
          <w:szCs w:val="20"/>
        </w:rPr>
      </w:pPr>
    </w:p>
    <w:p w14:paraId="134BE7BB" w14:textId="77777777" w:rsidR="00D04CDE" w:rsidRDefault="00D04CDE" w:rsidP="00D04CDE">
      <w:pPr>
        <w:jc w:val="both"/>
        <w:rPr>
          <w:sz w:val="20"/>
          <w:szCs w:val="20"/>
        </w:rPr>
      </w:pPr>
      <w:r w:rsidRPr="00F568B5">
        <w:rPr>
          <w:sz w:val="20"/>
          <w:szCs w:val="20"/>
        </w:rPr>
        <w:t xml:space="preserve">request without the necessity of action by the full ARB. Unless the postponed hearing date and time are agreed to by the ARB chair or the chair’s representative, the property owner, and the chief appraiser, the </w:t>
      </w:r>
      <w:r>
        <w:rPr>
          <w:sz w:val="20"/>
          <w:szCs w:val="20"/>
        </w:rPr>
        <w:t xml:space="preserve">ARB cannot </w:t>
      </w:r>
      <w:r w:rsidRPr="00F568B5">
        <w:rPr>
          <w:sz w:val="20"/>
          <w:szCs w:val="20"/>
        </w:rPr>
        <w:t xml:space="preserve">postpone </w:t>
      </w:r>
      <w:r>
        <w:rPr>
          <w:sz w:val="20"/>
          <w:szCs w:val="20"/>
        </w:rPr>
        <w:t xml:space="preserve">a hearing </w:t>
      </w:r>
      <w:r w:rsidRPr="00F568B5">
        <w:rPr>
          <w:sz w:val="20"/>
          <w:szCs w:val="20"/>
        </w:rPr>
        <w:t>to a date less than five or more than 30 days after the date scheduled for the hearing when the postponement is sought.</w:t>
      </w:r>
    </w:p>
    <w:p w14:paraId="6205B604" w14:textId="77777777" w:rsidR="00D04CDE" w:rsidRDefault="00D04CDE" w:rsidP="00D04CDE">
      <w:pPr>
        <w:jc w:val="both"/>
        <w:rPr>
          <w:sz w:val="20"/>
          <w:szCs w:val="20"/>
        </w:rPr>
      </w:pPr>
    </w:p>
    <w:p w14:paraId="1024A36E" w14:textId="77777777" w:rsidR="00D04CDE" w:rsidRDefault="00D04CDE" w:rsidP="00D04CDE">
      <w:pPr>
        <w:jc w:val="both"/>
        <w:rPr>
          <w:sz w:val="20"/>
          <w:szCs w:val="20"/>
        </w:rPr>
      </w:pPr>
      <w:r>
        <w:rPr>
          <w:sz w:val="20"/>
          <w:szCs w:val="20"/>
        </w:rPr>
        <w:t>The postponement request must contain the mailing address and email address of the person requesting the postponement.  The ARB must respond in writing or by email to the postponement request not later than the 7</w:t>
      </w:r>
      <w:r w:rsidRPr="00A3268C">
        <w:rPr>
          <w:sz w:val="20"/>
          <w:szCs w:val="20"/>
          <w:vertAlign w:val="superscript"/>
        </w:rPr>
        <w:t>th</w:t>
      </w:r>
      <w:r>
        <w:rPr>
          <w:sz w:val="20"/>
          <w:szCs w:val="20"/>
        </w:rPr>
        <w:t xml:space="preserve"> day after the date of receipt of the request.</w:t>
      </w:r>
    </w:p>
    <w:p w14:paraId="689E5C9E" w14:textId="77777777" w:rsidR="00D04CDE" w:rsidRDefault="00D04CDE" w:rsidP="00D04CDE">
      <w:pPr>
        <w:pStyle w:val="ListParagraph"/>
        <w:numPr>
          <w:ilvl w:val="0"/>
          <w:numId w:val="5"/>
        </w:numPr>
        <w:spacing w:before="240"/>
        <w:rPr>
          <w:b/>
          <w:sz w:val="22"/>
          <w:szCs w:val="22"/>
          <w:lang w:val="fr-FR"/>
        </w:rPr>
      </w:pPr>
      <w:r>
        <w:rPr>
          <w:b/>
          <w:sz w:val="22"/>
          <w:szCs w:val="22"/>
          <w:lang w:val="fr-FR"/>
        </w:rPr>
        <w:t>P</w:t>
      </w:r>
      <w:r w:rsidRPr="009D07FF">
        <w:rPr>
          <w:b/>
          <w:sz w:val="22"/>
          <w:szCs w:val="22"/>
          <w:lang w:val="fr-FR"/>
        </w:rPr>
        <w:t>ostponements Under Tax Code Section 41.45(e-1)</w:t>
      </w:r>
    </w:p>
    <w:p w14:paraId="1E54194E" w14:textId="77777777" w:rsidR="00D04CDE" w:rsidRPr="009D07FF" w:rsidRDefault="00D04CDE" w:rsidP="00D04CDE">
      <w:pPr>
        <w:pStyle w:val="ListParagraph"/>
        <w:spacing w:before="240"/>
        <w:ind w:left="1440"/>
        <w:rPr>
          <w:b/>
          <w:sz w:val="22"/>
          <w:szCs w:val="22"/>
          <w:lang w:val="fr-FR"/>
        </w:rPr>
      </w:pPr>
    </w:p>
    <w:p w14:paraId="1B5B7B23" w14:textId="77777777" w:rsidR="00D04CDE" w:rsidRDefault="00D04CDE" w:rsidP="00D04CDE">
      <w:pPr>
        <w:pStyle w:val="ListParagraph"/>
        <w:spacing w:before="240"/>
        <w:ind w:left="0"/>
        <w:rPr>
          <w:sz w:val="20"/>
          <w:szCs w:val="20"/>
        </w:rPr>
      </w:pPr>
      <w:r w:rsidRPr="004450EB">
        <w:rPr>
          <w:sz w:val="20"/>
          <w:szCs w:val="20"/>
        </w:rPr>
        <w:t xml:space="preserve">A property owner or </w:t>
      </w:r>
      <w:r>
        <w:rPr>
          <w:sz w:val="20"/>
          <w:szCs w:val="20"/>
        </w:rPr>
        <w:t xml:space="preserve">owner’s agent who </w:t>
      </w:r>
      <w:r w:rsidRPr="004450EB">
        <w:rPr>
          <w:sz w:val="20"/>
          <w:szCs w:val="20"/>
        </w:rPr>
        <w:t>fails to appear at the hearing is entitled to a new hearing if the property owner or owner’s agent files, not later than the fourth day after the date the hearin</w:t>
      </w:r>
      <w:r>
        <w:rPr>
          <w:sz w:val="20"/>
          <w:szCs w:val="20"/>
        </w:rPr>
        <w:t xml:space="preserve">g </w:t>
      </w:r>
      <w:r w:rsidRPr="004450EB">
        <w:rPr>
          <w:sz w:val="20"/>
          <w:szCs w:val="20"/>
        </w:rPr>
        <w:t>occurred, a written statement with the ARB showing good cause, as defined in Tax Code Section 41.45(e-2), for the failure to appear and requesting a new hearing.</w:t>
      </w:r>
    </w:p>
    <w:p w14:paraId="1F8FB13A" w14:textId="77777777" w:rsidR="00D04CDE" w:rsidRDefault="00D04CDE" w:rsidP="00D04CDE">
      <w:pPr>
        <w:pStyle w:val="ListParagraph"/>
        <w:spacing w:before="240"/>
        <w:ind w:left="0"/>
        <w:rPr>
          <w:sz w:val="20"/>
          <w:szCs w:val="20"/>
        </w:rPr>
      </w:pPr>
    </w:p>
    <w:p w14:paraId="668ECACB" w14:textId="77777777" w:rsidR="00D04CDE" w:rsidRPr="004450EB" w:rsidRDefault="00D04CDE" w:rsidP="00D04CDE">
      <w:pPr>
        <w:pStyle w:val="ListParagraph"/>
        <w:spacing w:before="240"/>
        <w:ind w:left="0"/>
        <w:rPr>
          <w:b/>
          <w:sz w:val="22"/>
          <w:szCs w:val="22"/>
        </w:rPr>
      </w:pPr>
      <w:r>
        <w:rPr>
          <w:sz w:val="20"/>
          <w:szCs w:val="20"/>
        </w:rPr>
        <w:t>The postponement request must contain the mailing address and email address of the person requesting the postponement.  The ARB must respond in writing or by email to the postponement request not later than the 7</w:t>
      </w:r>
      <w:r w:rsidRPr="00A3268C">
        <w:rPr>
          <w:sz w:val="20"/>
          <w:szCs w:val="20"/>
          <w:vertAlign w:val="superscript"/>
        </w:rPr>
        <w:t>th</w:t>
      </w:r>
      <w:r>
        <w:rPr>
          <w:sz w:val="20"/>
          <w:szCs w:val="20"/>
        </w:rPr>
        <w:t xml:space="preserve"> day after the date of receipt of the request.</w:t>
      </w:r>
    </w:p>
    <w:p w14:paraId="0F06CDF4" w14:textId="77777777" w:rsidR="00D04CDE" w:rsidRPr="00D51DAD" w:rsidRDefault="00D04CDE" w:rsidP="00D04CDE">
      <w:pPr>
        <w:autoSpaceDE w:val="0"/>
        <w:autoSpaceDN w:val="0"/>
        <w:adjustRightInd w:val="0"/>
        <w:rPr>
          <w:sz w:val="20"/>
          <w:szCs w:val="20"/>
        </w:rPr>
      </w:pPr>
    </w:p>
    <w:p w14:paraId="1317B4F4" w14:textId="77777777" w:rsidR="00D04CDE" w:rsidRPr="009D07FF" w:rsidRDefault="00D04CDE" w:rsidP="00D04CDE">
      <w:pPr>
        <w:pStyle w:val="ListParagraph"/>
        <w:numPr>
          <w:ilvl w:val="0"/>
          <w:numId w:val="5"/>
        </w:numPr>
        <w:autoSpaceDE w:val="0"/>
        <w:autoSpaceDN w:val="0"/>
        <w:adjustRightInd w:val="0"/>
        <w:rPr>
          <w:b/>
          <w:sz w:val="22"/>
          <w:szCs w:val="22"/>
          <w:lang w:val="fr-FR"/>
        </w:rPr>
      </w:pPr>
      <w:r w:rsidRPr="009D07FF">
        <w:rPr>
          <w:b/>
          <w:sz w:val="22"/>
          <w:szCs w:val="22"/>
          <w:lang w:val="fr-FR"/>
        </w:rPr>
        <w:t>Postponements Under Tax Code Section 41.45(g)</w:t>
      </w:r>
    </w:p>
    <w:p w14:paraId="0F85A7AC" w14:textId="77777777" w:rsidR="00D04CDE" w:rsidRPr="009D07FF" w:rsidRDefault="00D04CDE" w:rsidP="00D04CDE">
      <w:pPr>
        <w:autoSpaceDE w:val="0"/>
        <w:autoSpaceDN w:val="0"/>
        <w:adjustRightInd w:val="0"/>
        <w:rPr>
          <w:lang w:val="fr-FR"/>
        </w:rPr>
      </w:pPr>
    </w:p>
    <w:p w14:paraId="157E1959" w14:textId="77777777" w:rsidR="00D04CDE" w:rsidRDefault="00D04CDE" w:rsidP="00D04CDE">
      <w:pPr>
        <w:autoSpaceDE w:val="0"/>
        <w:autoSpaceDN w:val="0"/>
        <w:adjustRightInd w:val="0"/>
        <w:rPr>
          <w:sz w:val="20"/>
          <w:szCs w:val="20"/>
        </w:rPr>
      </w:pPr>
      <w:r w:rsidRPr="00D51DAD">
        <w:rPr>
          <w:sz w:val="20"/>
          <w:szCs w:val="20"/>
        </w:rPr>
        <w:t>The ARB must postpone a hearing to a later date if:</w:t>
      </w:r>
    </w:p>
    <w:p w14:paraId="219F3716" w14:textId="77777777" w:rsidR="00D04CDE" w:rsidRPr="00D51DAD" w:rsidRDefault="00D04CDE" w:rsidP="00D04CDE">
      <w:pPr>
        <w:autoSpaceDE w:val="0"/>
        <w:autoSpaceDN w:val="0"/>
        <w:adjustRightInd w:val="0"/>
        <w:ind w:left="720"/>
        <w:jc w:val="both"/>
        <w:rPr>
          <w:sz w:val="20"/>
          <w:szCs w:val="20"/>
        </w:rPr>
      </w:pPr>
      <w:r w:rsidRPr="00D51DAD">
        <w:rPr>
          <w:sz w:val="20"/>
          <w:szCs w:val="20"/>
        </w:rPr>
        <w:t xml:space="preserve">(1) </w:t>
      </w:r>
      <w:r>
        <w:rPr>
          <w:sz w:val="20"/>
          <w:szCs w:val="20"/>
        </w:rPr>
        <w:t>t</w:t>
      </w:r>
      <w:r w:rsidRPr="00D51DAD">
        <w:rPr>
          <w:sz w:val="20"/>
          <w:szCs w:val="20"/>
        </w:rPr>
        <w:t xml:space="preserve">he </w:t>
      </w:r>
      <w:r>
        <w:rPr>
          <w:sz w:val="20"/>
          <w:szCs w:val="20"/>
        </w:rPr>
        <w:t>property o</w:t>
      </w:r>
      <w:r w:rsidRPr="00D51DAD">
        <w:rPr>
          <w:sz w:val="20"/>
          <w:szCs w:val="20"/>
        </w:rPr>
        <w:t>wner or the owner’s agent is also scheduled to appear at a</w:t>
      </w:r>
      <w:r>
        <w:rPr>
          <w:sz w:val="20"/>
          <w:szCs w:val="20"/>
        </w:rPr>
        <w:t xml:space="preserve">n ARB </w:t>
      </w:r>
      <w:r w:rsidRPr="00D51DAD">
        <w:rPr>
          <w:sz w:val="20"/>
          <w:szCs w:val="20"/>
        </w:rPr>
        <w:t>protest</w:t>
      </w:r>
      <w:r>
        <w:rPr>
          <w:sz w:val="20"/>
          <w:szCs w:val="20"/>
        </w:rPr>
        <w:t xml:space="preserve"> hearing in </w:t>
      </w:r>
      <w:r w:rsidRPr="00D51DAD">
        <w:rPr>
          <w:sz w:val="20"/>
          <w:szCs w:val="20"/>
        </w:rPr>
        <w:t>another appraisal district</w:t>
      </w:r>
      <w:r>
        <w:rPr>
          <w:sz w:val="20"/>
          <w:szCs w:val="20"/>
        </w:rPr>
        <w:t>;</w:t>
      </w:r>
    </w:p>
    <w:p w14:paraId="741112F7" w14:textId="77777777" w:rsidR="00D04CDE" w:rsidRPr="00D51DAD" w:rsidRDefault="00D04CDE" w:rsidP="00D04CDE">
      <w:pPr>
        <w:autoSpaceDE w:val="0"/>
        <w:autoSpaceDN w:val="0"/>
        <w:adjustRightInd w:val="0"/>
        <w:ind w:left="720"/>
        <w:jc w:val="both"/>
        <w:rPr>
          <w:sz w:val="20"/>
          <w:szCs w:val="20"/>
        </w:rPr>
      </w:pPr>
      <w:r w:rsidRPr="00D51DAD">
        <w:rPr>
          <w:sz w:val="20"/>
          <w:szCs w:val="20"/>
        </w:rPr>
        <w:t xml:space="preserve">(2) the </w:t>
      </w:r>
      <w:r>
        <w:rPr>
          <w:sz w:val="20"/>
          <w:szCs w:val="20"/>
        </w:rPr>
        <w:t xml:space="preserve">other scheduled ARB protest </w:t>
      </w:r>
      <w:r w:rsidRPr="00D51DAD">
        <w:rPr>
          <w:sz w:val="20"/>
          <w:szCs w:val="20"/>
        </w:rPr>
        <w:t>hearing</w:t>
      </w:r>
      <w:r>
        <w:rPr>
          <w:sz w:val="20"/>
          <w:szCs w:val="20"/>
        </w:rPr>
        <w:t xml:space="preserve"> is scheduled to occur on the same date as the hearing set by this ARB;</w:t>
      </w:r>
    </w:p>
    <w:p w14:paraId="4E1194FA" w14:textId="77777777" w:rsidR="00D04CDE" w:rsidRPr="00D51DAD" w:rsidRDefault="00D04CDE" w:rsidP="00D04CDE">
      <w:pPr>
        <w:autoSpaceDE w:val="0"/>
        <w:autoSpaceDN w:val="0"/>
        <w:adjustRightInd w:val="0"/>
        <w:ind w:left="720"/>
        <w:jc w:val="both"/>
        <w:rPr>
          <w:sz w:val="20"/>
          <w:szCs w:val="20"/>
        </w:rPr>
      </w:pPr>
      <w:r w:rsidRPr="00D51DAD">
        <w:rPr>
          <w:sz w:val="20"/>
          <w:szCs w:val="20"/>
        </w:rPr>
        <w:t>(3) the</w:t>
      </w:r>
      <w:r>
        <w:rPr>
          <w:sz w:val="20"/>
          <w:szCs w:val="20"/>
        </w:rPr>
        <w:t xml:space="preserve"> hearing</w:t>
      </w:r>
      <w:r w:rsidRPr="00D51DAD">
        <w:rPr>
          <w:sz w:val="20"/>
          <w:szCs w:val="20"/>
        </w:rPr>
        <w:t xml:space="preserve"> notice delivered to the property owner or the owner’s agent by the other ARB bears an earlier postmark than the </w:t>
      </w:r>
      <w:r>
        <w:rPr>
          <w:sz w:val="20"/>
          <w:szCs w:val="20"/>
        </w:rPr>
        <w:t xml:space="preserve">                   hearing </w:t>
      </w:r>
      <w:r w:rsidRPr="00D51DAD">
        <w:rPr>
          <w:sz w:val="20"/>
          <w:szCs w:val="20"/>
        </w:rPr>
        <w:t xml:space="preserve">notice delivered by this ARB or, if the </w:t>
      </w:r>
      <w:r>
        <w:rPr>
          <w:sz w:val="20"/>
          <w:szCs w:val="20"/>
        </w:rPr>
        <w:t xml:space="preserve">postmark </w:t>
      </w:r>
      <w:r w:rsidRPr="00D51DAD">
        <w:rPr>
          <w:sz w:val="20"/>
          <w:szCs w:val="20"/>
        </w:rPr>
        <w:t>date</w:t>
      </w:r>
      <w:r>
        <w:rPr>
          <w:sz w:val="20"/>
          <w:szCs w:val="20"/>
        </w:rPr>
        <w:t xml:space="preserve"> </w:t>
      </w:r>
      <w:r w:rsidRPr="00D51DAD">
        <w:rPr>
          <w:sz w:val="20"/>
          <w:szCs w:val="20"/>
        </w:rPr>
        <w:t>is</w:t>
      </w:r>
      <w:r>
        <w:rPr>
          <w:sz w:val="20"/>
          <w:szCs w:val="20"/>
        </w:rPr>
        <w:t xml:space="preserve"> </w:t>
      </w:r>
      <w:r w:rsidRPr="00D51DAD">
        <w:rPr>
          <w:sz w:val="20"/>
          <w:szCs w:val="20"/>
        </w:rPr>
        <w:t>identical, the property owner or agent has not requested a postponement of the other hearing; and</w:t>
      </w:r>
    </w:p>
    <w:p w14:paraId="138D0F6B" w14:textId="77777777" w:rsidR="00D04CDE" w:rsidRPr="00D51DAD" w:rsidRDefault="00D04CDE" w:rsidP="00D04CDE">
      <w:pPr>
        <w:autoSpaceDE w:val="0"/>
        <w:autoSpaceDN w:val="0"/>
        <w:adjustRightInd w:val="0"/>
        <w:ind w:left="720"/>
        <w:jc w:val="both"/>
        <w:rPr>
          <w:sz w:val="20"/>
          <w:szCs w:val="20"/>
        </w:rPr>
      </w:pPr>
      <w:r w:rsidRPr="00D51DAD">
        <w:rPr>
          <w:sz w:val="20"/>
          <w:szCs w:val="20"/>
        </w:rPr>
        <w:t xml:space="preserve">(4) the property owner or the owner’s agent includes with the postponement </w:t>
      </w:r>
      <w:r>
        <w:rPr>
          <w:sz w:val="20"/>
          <w:szCs w:val="20"/>
        </w:rPr>
        <w:t xml:space="preserve">request </w:t>
      </w:r>
      <w:r w:rsidRPr="00D51DAD">
        <w:rPr>
          <w:sz w:val="20"/>
          <w:szCs w:val="20"/>
        </w:rPr>
        <w:t xml:space="preserve">a copy of the </w:t>
      </w:r>
      <w:r>
        <w:rPr>
          <w:sz w:val="20"/>
          <w:szCs w:val="20"/>
        </w:rPr>
        <w:t xml:space="preserve">hearing </w:t>
      </w:r>
      <w:r w:rsidRPr="00D51DAD">
        <w:rPr>
          <w:sz w:val="20"/>
          <w:szCs w:val="20"/>
        </w:rPr>
        <w:t>notice delivered to the property owner or the owner’s agent by the other ARB.</w:t>
      </w:r>
    </w:p>
    <w:p w14:paraId="2595321F" w14:textId="77777777" w:rsidR="00D04CDE" w:rsidRPr="00D51DAD" w:rsidRDefault="00D04CDE" w:rsidP="00D04CDE">
      <w:pPr>
        <w:autoSpaceDE w:val="0"/>
        <w:autoSpaceDN w:val="0"/>
        <w:adjustRightInd w:val="0"/>
        <w:jc w:val="both"/>
      </w:pPr>
    </w:p>
    <w:p w14:paraId="67B09637" w14:textId="77777777" w:rsidR="00D04CDE" w:rsidRPr="009D07FF" w:rsidRDefault="00D04CDE" w:rsidP="00D04CDE">
      <w:pPr>
        <w:pStyle w:val="ListParagraph"/>
        <w:numPr>
          <w:ilvl w:val="0"/>
          <w:numId w:val="5"/>
        </w:numPr>
        <w:autoSpaceDE w:val="0"/>
        <w:autoSpaceDN w:val="0"/>
        <w:adjustRightInd w:val="0"/>
        <w:rPr>
          <w:b/>
          <w:sz w:val="22"/>
          <w:szCs w:val="22"/>
          <w:lang w:val="fr-FR"/>
        </w:rPr>
      </w:pPr>
      <w:r w:rsidRPr="009D07FF">
        <w:rPr>
          <w:b/>
          <w:sz w:val="22"/>
          <w:szCs w:val="22"/>
          <w:lang w:val="fr-FR"/>
        </w:rPr>
        <w:t>Postponements Under Tax Code Section 41.66(h)</w:t>
      </w:r>
    </w:p>
    <w:p w14:paraId="7C7FBCB4" w14:textId="77777777" w:rsidR="00D04CDE" w:rsidRPr="009D07FF" w:rsidRDefault="00D04CDE" w:rsidP="00D04CDE">
      <w:pPr>
        <w:autoSpaceDE w:val="0"/>
        <w:autoSpaceDN w:val="0"/>
        <w:adjustRightInd w:val="0"/>
        <w:rPr>
          <w:lang w:val="fr-FR"/>
        </w:rPr>
      </w:pPr>
    </w:p>
    <w:p w14:paraId="4B7747D7" w14:textId="77777777" w:rsidR="00D04CDE" w:rsidRPr="00A121ED" w:rsidRDefault="00D04CDE" w:rsidP="00D04CDE">
      <w:pPr>
        <w:autoSpaceDE w:val="0"/>
        <w:autoSpaceDN w:val="0"/>
        <w:adjustRightInd w:val="0"/>
        <w:jc w:val="both"/>
        <w:rPr>
          <w:sz w:val="20"/>
          <w:szCs w:val="20"/>
        </w:rPr>
      </w:pPr>
      <w:r w:rsidRPr="00A121ED">
        <w:rPr>
          <w:sz w:val="20"/>
          <w:szCs w:val="20"/>
        </w:rPr>
        <w:t>The ARB must postpone a hearing (one time only) if the property owner or the designated agent requests additional time to prepare for the hearing and establishes that the chief appraiser failed to comply with Tax Code Section 41.461.  The postponement request must contain the mailing address and email address of the person requesting the postponement. The ARB must respond in writing or by email to the postponement request not later than the 7th day after the date of receipt of the request.</w:t>
      </w:r>
    </w:p>
    <w:p w14:paraId="3A0BE616" w14:textId="77777777" w:rsidR="00D04CDE" w:rsidRPr="00D51DAD" w:rsidRDefault="00D04CDE" w:rsidP="00D04CDE">
      <w:pPr>
        <w:autoSpaceDE w:val="0"/>
        <w:autoSpaceDN w:val="0"/>
        <w:adjustRightInd w:val="0"/>
      </w:pPr>
    </w:p>
    <w:p w14:paraId="7586B1CE" w14:textId="77777777" w:rsidR="00D04CDE" w:rsidRPr="009130E5" w:rsidRDefault="00D04CDE" w:rsidP="00D04CDE">
      <w:pPr>
        <w:pStyle w:val="ListParagraph"/>
        <w:numPr>
          <w:ilvl w:val="0"/>
          <w:numId w:val="5"/>
        </w:numPr>
        <w:autoSpaceDE w:val="0"/>
        <w:autoSpaceDN w:val="0"/>
        <w:adjustRightInd w:val="0"/>
        <w:rPr>
          <w:b/>
          <w:sz w:val="22"/>
          <w:szCs w:val="22"/>
        </w:rPr>
      </w:pPr>
      <w:r w:rsidRPr="009130E5">
        <w:rPr>
          <w:b/>
          <w:sz w:val="22"/>
          <w:szCs w:val="22"/>
        </w:rPr>
        <w:t>Postponements Under Tax Code Section 41.66(i)</w:t>
      </w:r>
    </w:p>
    <w:p w14:paraId="4B60278B" w14:textId="77777777" w:rsidR="00D04CDE" w:rsidRDefault="00D04CDE" w:rsidP="00D04CDE">
      <w:pPr>
        <w:autoSpaceDE w:val="0"/>
        <w:autoSpaceDN w:val="0"/>
        <w:adjustRightInd w:val="0"/>
        <w:jc w:val="both"/>
        <w:rPr>
          <w:sz w:val="22"/>
          <w:szCs w:val="22"/>
        </w:rPr>
      </w:pPr>
    </w:p>
    <w:p w14:paraId="42D9D524" w14:textId="77777777" w:rsidR="00D04CDE" w:rsidRPr="00A121ED" w:rsidRDefault="00D04CDE" w:rsidP="00D04CDE">
      <w:pPr>
        <w:autoSpaceDE w:val="0"/>
        <w:autoSpaceDN w:val="0"/>
        <w:adjustRightInd w:val="0"/>
        <w:jc w:val="both"/>
        <w:rPr>
          <w:sz w:val="20"/>
          <w:szCs w:val="20"/>
        </w:rPr>
      </w:pPr>
      <w:r w:rsidRPr="00A121ED">
        <w:rPr>
          <w:sz w:val="20"/>
          <w:szCs w:val="20"/>
        </w:rPr>
        <w:t>The ARB must schedule protest hearings filed by property owners or their designated agents under Tax Code Section 1.111 for a specific time and date. The ARB can schedule more than one protest hearing at the same time and date; however, a property owner or agent can request to postpone a hearing if it is not started by an ARB panel or the full ARB within two hours of the scheduled hearing time. The postponement request must contain the mailing address and email address of the person requesting the postponement. The ARB must respond in writing or by email to the postponement request not later than the 7th day after the date of receipt of the request.</w:t>
      </w:r>
    </w:p>
    <w:p w14:paraId="39D29128" w14:textId="77777777" w:rsidR="00D04CDE" w:rsidRPr="00A121ED" w:rsidRDefault="00D04CDE" w:rsidP="00D04CDE">
      <w:pPr>
        <w:autoSpaceDE w:val="0"/>
        <w:autoSpaceDN w:val="0"/>
        <w:adjustRightInd w:val="0"/>
        <w:jc w:val="both"/>
        <w:rPr>
          <w:sz w:val="20"/>
          <w:szCs w:val="20"/>
        </w:rPr>
      </w:pPr>
    </w:p>
    <w:p w14:paraId="5E178585" w14:textId="77777777" w:rsidR="00D04CDE" w:rsidRPr="009130E5" w:rsidRDefault="00D04CDE" w:rsidP="00D04CDE">
      <w:pPr>
        <w:pStyle w:val="ListParagraph"/>
        <w:numPr>
          <w:ilvl w:val="0"/>
          <w:numId w:val="5"/>
        </w:numPr>
        <w:autoSpaceDE w:val="0"/>
        <w:autoSpaceDN w:val="0"/>
        <w:adjustRightInd w:val="0"/>
        <w:rPr>
          <w:b/>
          <w:sz w:val="22"/>
          <w:szCs w:val="22"/>
        </w:rPr>
      </w:pPr>
      <w:r w:rsidRPr="009130E5">
        <w:rPr>
          <w:b/>
          <w:sz w:val="22"/>
          <w:szCs w:val="22"/>
        </w:rPr>
        <w:t>Postponements Under Tax Code Section 41.66(k)</w:t>
      </w:r>
      <w:r>
        <w:rPr>
          <w:b/>
          <w:sz w:val="22"/>
          <w:szCs w:val="22"/>
        </w:rPr>
        <w:t>(k-1)</w:t>
      </w:r>
    </w:p>
    <w:p w14:paraId="476A1EED" w14:textId="77777777" w:rsidR="00D04CDE" w:rsidRPr="009130E5" w:rsidRDefault="00D04CDE" w:rsidP="00D04CDE">
      <w:pPr>
        <w:autoSpaceDE w:val="0"/>
        <w:autoSpaceDN w:val="0"/>
        <w:adjustRightInd w:val="0"/>
        <w:rPr>
          <w:sz w:val="22"/>
          <w:szCs w:val="22"/>
        </w:rPr>
      </w:pPr>
    </w:p>
    <w:p w14:paraId="4D313B3F" w14:textId="77777777" w:rsidR="00D04CDE" w:rsidRPr="00A121ED" w:rsidRDefault="00D04CDE" w:rsidP="00D04CDE">
      <w:pPr>
        <w:autoSpaceDE w:val="0"/>
        <w:autoSpaceDN w:val="0"/>
        <w:adjustRightInd w:val="0"/>
        <w:jc w:val="both"/>
        <w:rPr>
          <w:sz w:val="20"/>
          <w:szCs w:val="20"/>
        </w:rPr>
      </w:pPr>
      <w:r w:rsidRPr="00A121ED">
        <w:rPr>
          <w:sz w:val="20"/>
          <w:szCs w:val="20"/>
        </w:rPr>
        <w:t xml:space="preserve">Once the ARB schedules a hearing by a specific panel, the ARB can reassign it to another panel without the consent of the property owner or designated agent. If the ARB reassigns a protest to another panel, a property owner or designated agent may agree to reassignment or request  a hearing postponement. The ARB must postpone the hearing on that request. A change of panel members because of a conflict of interest, illness, or inability to continue participating in hearings for the remainder of the day does not constitute panel reassignment.  </w:t>
      </w:r>
    </w:p>
    <w:p w14:paraId="74BAAEDC" w14:textId="77777777" w:rsidR="00D04CDE" w:rsidRPr="00A121ED" w:rsidRDefault="00D04CDE" w:rsidP="00D04CDE">
      <w:pPr>
        <w:autoSpaceDE w:val="0"/>
        <w:autoSpaceDN w:val="0"/>
        <w:adjustRightInd w:val="0"/>
        <w:jc w:val="both"/>
        <w:rPr>
          <w:sz w:val="20"/>
          <w:szCs w:val="20"/>
        </w:rPr>
      </w:pPr>
    </w:p>
    <w:p w14:paraId="38D318FF" w14:textId="77777777" w:rsidR="00D04CDE" w:rsidRPr="00A121ED" w:rsidRDefault="00D04CDE" w:rsidP="00D04CDE">
      <w:pPr>
        <w:autoSpaceDE w:val="0"/>
        <w:autoSpaceDN w:val="0"/>
        <w:adjustRightInd w:val="0"/>
        <w:jc w:val="both"/>
        <w:rPr>
          <w:sz w:val="20"/>
          <w:szCs w:val="20"/>
        </w:rPr>
      </w:pPr>
      <w:r w:rsidRPr="00A121ED">
        <w:rPr>
          <w:sz w:val="20"/>
          <w:szCs w:val="20"/>
        </w:rPr>
        <w:t>A property owner or agent must consent to a special panel ARB hearing reassignment or request a postponement if they disagree with the reassignment.  A change of special panel members because of conflict of interest, illness or inability to continue participating in hearings for the remainder of the day does not constitute a special panel hearing reassignment.</w:t>
      </w:r>
    </w:p>
    <w:p w14:paraId="1572B7D8" w14:textId="77777777" w:rsidR="00D04CDE" w:rsidRPr="00A121ED" w:rsidRDefault="00D04CDE" w:rsidP="00D04CDE">
      <w:pPr>
        <w:autoSpaceDE w:val="0"/>
        <w:autoSpaceDN w:val="0"/>
        <w:adjustRightInd w:val="0"/>
        <w:jc w:val="both"/>
        <w:rPr>
          <w:sz w:val="20"/>
          <w:szCs w:val="20"/>
        </w:rPr>
      </w:pPr>
    </w:p>
    <w:p w14:paraId="6D039EB3" w14:textId="77777777" w:rsidR="00D04CDE" w:rsidRDefault="00D04CDE" w:rsidP="00D04CDE">
      <w:pPr>
        <w:autoSpaceDE w:val="0"/>
        <w:autoSpaceDN w:val="0"/>
        <w:adjustRightInd w:val="0"/>
        <w:jc w:val="both"/>
        <w:rPr>
          <w:sz w:val="20"/>
          <w:szCs w:val="20"/>
        </w:rPr>
      </w:pPr>
      <w:r w:rsidRPr="00A121ED">
        <w:rPr>
          <w:sz w:val="20"/>
          <w:szCs w:val="20"/>
        </w:rPr>
        <w:t>The postponement request must contain the mailing address and email address of the person requesting the postponement.  The ARB must respond in writing or by email to the postponement request not later than the 7</w:t>
      </w:r>
      <w:r w:rsidRPr="00A121ED">
        <w:rPr>
          <w:sz w:val="20"/>
          <w:szCs w:val="20"/>
          <w:vertAlign w:val="superscript"/>
        </w:rPr>
        <w:t>th</w:t>
      </w:r>
      <w:r w:rsidRPr="00A121ED">
        <w:rPr>
          <w:sz w:val="20"/>
          <w:szCs w:val="20"/>
        </w:rPr>
        <w:t xml:space="preserve"> day after the date of receipt of the request.  </w:t>
      </w:r>
    </w:p>
    <w:p w14:paraId="3EEC32F0" w14:textId="77777777" w:rsidR="00D04CDE" w:rsidRDefault="00D04CDE" w:rsidP="00D04CDE">
      <w:pPr>
        <w:autoSpaceDE w:val="0"/>
        <w:autoSpaceDN w:val="0"/>
        <w:adjustRightInd w:val="0"/>
        <w:jc w:val="both"/>
        <w:rPr>
          <w:sz w:val="20"/>
          <w:szCs w:val="20"/>
        </w:rPr>
      </w:pPr>
    </w:p>
    <w:p w14:paraId="066AE90C" w14:textId="77777777" w:rsidR="00D04CDE" w:rsidRDefault="00D04CDE" w:rsidP="00D04CDE">
      <w:pPr>
        <w:autoSpaceDE w:val="0"/>
        <w:autoSpaceDN w:val="0"/>
        <w:adjustRightInd w:val="0"/>
        <w:jc w:val="both"/>
        <w:rPr>
          <w:sz w:val="20"/>
          <w:szCs w:val="20"/>
        </w:rPr>
      </w:pPr>
    </w:p>
    <w:p w14:paraId="4E7B2C41" w14:textId="77777777" w:rsidR="00D04CDE" w:rsidRDefault="00D04CDE" w:rsidP="00D04CDE">
      <w:pPr>
        <w:autoSpaceDE w:val="0"/>
        <w:autoSpaceDN w:val="0"/>
        <w:adjustRightInd w:val="0"/>
        <w:jc w:val="both"/>
        <w:rPr>
          <w:sz w:val="20"/>
          <w:szCs w:val="20"/>
        </w:rPr>
      </w:pPr>
    </w:p>
    <w:p w14:paraId="665D8A9C" w14:textId="77777777" w:rsidR="0067049B" w:rsidRPr="00D51DAD" w:rsidRDefault="0067049B" w:rsidP="00D04CDE">
      <w:pPr>
        <w:autoSpaceDE w:val="0"/>
        <w:autoSpaceDN w:val="0"/>
        <w:adjustRightInd w:val="0"/>
        <w:jc w:val="both"/>
        <w:rPr>
          <w:sz w:val="20"/>
          <w:szCs w:val="20"/>
        </w:rPr>
      </w:pPr>
    </w:p>
    <w:p w14:paraId="2D9B6A13" w14:textId="77777777" w:rsidR="00D04CDE" w:rsidRDefault="00D04CDE" w:rsidP="00D04CDE"/>
    <w:p w14:paraId="3E4127DB" w14:textId="77777777" w:rsidR="00D04CDE" w:rsidRPr="009130E5" w:rsidRDefault="00D04CDE" w:rsidP="00D04CDE">
      <w:pPr>
        <w:pStyle w:val="ListParagraph"/>
        <w:numPr>
          <w:ilvl w:val="0"/>
          <w:numId w:val="1"/>
        </w:numPr>
        <w:rPr>
          <w:b/>
          <w:sz w:val="22"/>
          <w:szCs w:val="22"/>
        </w:rPr>
      </w:pPr>
      <w:r w:rsidRPr="009130E5">
        <w:rPr>
          <w:b/>
          <w:sz w:val="22"/>
          <w:szCs w:val="22"/>
        </w:rPr>
        <w:t>Conduct of ARB Hearings (formal hearings, not informal meetings between property owners and appraisal district staff)</w:t>
      </w:r>
    </w:p>
    <w:p w14:paraId="64A2C4F0" w14:textId="77777777" w:rsidR="00D04CDE" w:rsidRPr="009130E5" w:rsidRDefault="00D04CDE" w:rsidP="00D04CDE">
      <w:pPr>
        <w:rPr>
          <w:b/>
          <w:sz w:val="22"/>
          <w:szCs w:val="22"/>
        </w:rPr>
      </w:pPr>
    </w:p>
    <w:p w14:paraId="536A16DC" w14:textId="77777777" w:rsidR="00D04CDE" w:rsidRPr="009130E5" w:rsidRDefault="00D04CDE" w:rsidP="00D04CDE">
      <w:pPr>
        <w:pStyle w:val="ListParagraph"/>
        <w:ind w:left="1080"/>
        <w:rPr>
          <w:b/>
          <w:sz w:val="22"/>
          <w:szCs w:val="22"/>
        </w:rPr>
      </w:pPr>
      <w:r w:rsidRPr="009130E5">
        <w:rPr>
          <w:b/>
          <w:sz w:val="22"/>
          <w:szCs w:val="22"/>
        </w:rPr>
        <w:t>[Tax Code Section 5.103(b)(2), (9), and (10)]</w:t>
      </w:r>
    </w:p>
    <w:p w14:paraId="27FBD070" w14:textId="77777777" w:rsidR="00D04CDE" w:rsidRPr="009130E5" w:rsidRDefault="00D04CDE" w:rsidP="00D04CDE">
      <w:pPr>
        <w:pStyle w:val="ListParagraph"/>
        <w:ind w:left="1080"/>
        <w:rPr>
          <w:sz w:val="22"/>
          <w:szCs w:val="22"/>
        </w:rPr>
      </w:pPr>
    </w:p>
    <w:p w14:paraId="02781C5A" w14:textId="77777777" w:rsidR="00D04CDE" w:rsidRPr="009130E5" w:rsidRDefault="00D04CDE" w:rsidP="00D04CDE">
      <w:pPr>
        <w:pStyle w:val="ListParagraph"/>
        <w:numPr>
          <w:ilvl w:val="0"/>
          <w:numId w:val="7"/>
        </w:numPr>
        <w:rPr>
          <w:b/>
          <w:sz w:val="22"/>
          <w:szCs w:val="22"/>
        </w:rPr>
      </w:pPr>
      <w:r w:rsidRPr="009130E5">
        <w:rPr>
          <w:b/>
          <w:sz w:val="22"/>
          <w:szCs w:val="22"/>
        </w:rPr>
        <w:t>Time Limits for Hearings</w:t>
      </w:r>
    </w:p>
    <w:p w14:paraId="54E45CFF" w14:textId="77777777" w:rsidR="00D04CDE" w:rsidRDefault="00D04CDE" w:rsidP="00D04CDE">
      <w:pPr>
        <w:jc w:val="both"/>
        <w:rPr>
          <w:sz w:val="20"/>
          <w:szCs w:val="20"/>
        </w:rPr>
      </w:pPr>
    </w:p>
    <w:p w14:paraId="57D0743C" w14:textId="77777777" w:rsidR="00D04CDE" w:rsidRDefault="00D04CDE" w:rsidP="00D04CDE">
      <w:pPr>
        <w:jc w:val="both"/>
        <w:rPr>
          <w:sz w:val="20"/>
          <w:szCs w:val="20"/>
        </w:rPr>
      </w:pPr>
      <w:r w:rsidRPr="00D51DAD">
        <w:rPr>
          <w:sz w:val="20"/>
          <w:szCs w:val="20"/>
        </w:rPr>
        <w:t xml:space="preserve"> </w:t>
      </w:r>
      <w:bookmarkStart w:id="1" w:name="_Hlk99968574"/>
      <w:r w:rsidRPr="00D51DAD">
        <w:rPr>
          <w:sz w:val="20"/>
          <w:szCs w:val="20"/>
        </w:rPr>
        <w:t xml:space="preserve">A hearing is limited to </w:t>
      </w:r>
      <w:r w:rsidRPr="00D51DAD">
        <w:rPr>
          <w:sz w:val="20"/>
          <w:szCs w:val="20"/>
          <w:u w:val="single"/>
        </w:rPr>
        <w:t>15</w:t>
      </w:r>
      <w:r w:rsidRPr="00D51DAD">
        <w:rPr>
          <w:sz w:val="20"/>
          <w:szCs w:val="20"/>
        </w:rPr>
        <w:t xml:space="preserve"> minutes per parcel for residential property and personal property.  Commercial hearings shall be limited to </w:t>
      </w:r>
      <w:r w:rsidRPr="00D51DAD">
        <w:rPr>
          <w:sz w:val="20"/>
          <w:szCs w:val="20"/>
          <w:u w:val="single"/>
        </w:rPr>
        <w:t>20</w:t>
      </w:r>
      <w:r w:rsidRPr="00D51DAD">
        <w:rPr>
          <w:sz w:val="20"/>
          <w:szCs w:val="20"/>
        </w:rPr>
        <w:t xml:space="preserve"> minutes per parcel.  Hearings involving multiple accounts will be limited to </w:t>
      </w:r>
      <w:r w:rsidRPr="00D51DAD">
        <w:rPr>
          <w:sz w:val="20"/>
          <w:szCs w:val="20"/>
          <w:u w:val="single"/>
        </w:rPr>
        <w:t>10</w:t>
      </w:r>
      <w:r w:rsidRPr="00D51DAD">
        <w:rPr>
          <w:sz w:val="20"/>
          <w:szCs w:val="20"/>
        </w:rPr>
        <w:t xml:space="preserve"> minutes per parcel.  The Board or panel may modify the time limit at its discretion. </w:t>
      </w:r>
    </w:p>
    <w:p w14:paraId="73080B38" w14:textId="77777777" w:rsidR="00D04CDE" w:rsidRDefault="00D04CDE" w:rsidP="00D04CDE">
      <w:pPr>
        <w:jc w:val="both"/>
        <w:rPr>
          <w:sz w:val="20"/>
          <w:szCs w:val="20"/>
        </w:rPr>
      </w:pPr>
    </w:p>
    <w:bookmarkEnd w:id="1"/>
    <w:p w14:paraId="16A352FD" w14:textId="77777777" w:rsidR="00D04CDE" w:rsidRDefault="00D04CDE" w:rsidP="00D04CDE">
      <w:pPr>
        <w:pStyle w:val="ListParagraph"/>
        <w:numPr>
          <w:ilvl w:val="0"/>
          <w:numId w:val="7"/>
        </w:numPr>
        <w:rPr>
          <w:b/>
          <w:sz w:val="22"/>
          <w:szCs w:val="22"/>
        </w:rPr>
      </w:pPr>
      <w:r w:rsidRPr="00D51DAD">
        <w:t xml:space="preserve"> </w:t>
      </w:r>
      <w:r w:rsidRPr="00083D6A">
        <w:rPr>
          <w:b/>
          <w:sz w:val="22"/>
          <w:szCs w:val="22"/>
        </w:rPr>
        <w:t>Conducting Hearings Open to the Public</w:t>
      </w:r>
    </w:p>
    <w:p w14:paraId="12B38044" w14:textId="77777777" w:rsidR="00D04CDE" w:rsidRPr="00083D6A" w:rsidRDefault="00D04CDE" w:rsidP="00D04CDE">
      <w:pPr>
        <w:pStyle w:val="ListParagraph"/>
        <w:ind w:left="1080"/>
        <w:rPr>
          <w:b/>
          <w:sz w:val="22"/>
          <w:szCs w:val="22"/>
        </w:rPr>
      </w:pPr>
    </w:p>
    <w:p w14:paraId="0B4C67B4" w14:textId="77777777" w:rsidR="00D04CDE" w:rsidRPr="00A121ED" w:rsidRDefault="00D04CDE" w:rsidP="00D04CDE">
      <w:pPr>
        <w:ind w:left="720"/>
        <w:rPr>
          <w:sz w:val="20"/>
          <w:szCs w:val="20"/>
        </w:rPr>
      </w:pPr>
      <w:r w:rsidRPr="00A121ED">
        <w:rPr>
          <w:sz w:val="20"/>
          <w:szCs w:val="20"/>
        </w:rPr>
        <w:t>This introductory statement must read at the beginning of each hearing:</w:t>
      </w:r>
    </w:p>
    <w:p w14:paraId="0D33244F" w14:textId="77777777" w:rsidR="00D04CDE" w:rsidRPr="00A121ED" w:rsidRDefault="00D04CDE" w:rsidP="00D04CDE">
      <w:pPr>
        <w:ind w:left="720"/>
        <w:rPr>
          <w:sz w:val="20"/>
          <w:szCs w:val="20"/>
        </w:rPr>
      </w:pPr>
    </w:p>
    <w:p w14:paraId="7E049BD9" w14:textId="77777777" w:rsidR="00D04CDE" w:rsidRPr="00A121ED" w:rsidRDefault="00D04CDE" w:rsidP="00D04CDE">
      <w:pPr>
        <w:ind w:left="1440"/>
        <w:rPr>
          <w:sz w:val="20"/>
          <w:szCs w:val="20"/>
        </w:rPr>
      </w:pPr>
      <w:r w:rsidRPr="00A121ED">
        <w:rPr>
          <w:sz w:val="20"/>
          <w:szCs w:val="20"/>
        </w:rPr>
        <w:t>We are the appraisal review [board or panel] that will be hearing your protest today.  We are not employees of  the appraisal district.  We are appointed to perform an independent review of your protest.  You can complete a survey regarding your experience today [provide instructions on how to fill out the survey]. The survey is voluntary.  You also have the right to appeal our decision.  We will provide the appeal information to you with our determination.</w:t>
      </w:r>
    </w:p>
    <w:p w14:paraId="11DBDA08" w14:textId="77777777" w:rsidR="00D04CDE" w:rsidRDefault="00D04CDE" w:rsidP="00D04CDE">
      <w:pPr>
        <w:rPr>
          <w:sz w:val="22"/>
          <w:szCs w:val="22"/>
        </w:rPr>
      </w:pPr>
    </w:p>
    <w:p w14:paraId="3A4824AC" w14:textId="77777777" w:rsidR="00D04CDE" w:rsidRPr="00A121ED" w:rsidRDefault="00D04CDE" w:rsidP="00D04CDE">
      <w:pPr>
        <w:rPr>
          <w:sz w:val="20"/>
          <w:szCs w:val="20"/>
        </w:rPr>
      </w:pPr>
      <w:r w:rsidRPr="00A121ED">
        <w:rPr>
          <w:sz w:val="20"/>
          <w:szCs w:val="20"/>
        </w:rPr>
        <w:t>The ARB or ARB panel does not have to read the statement above if the owner or agent has previously appeared before the ARB or any ARB panel for the ARB for that county that same day.</w:t>
      </w:r>
    </w:p>
    <w:p w14:paraId="7CB3A410" w14:textId="77777777" w:rsidR="00D04CDE" w:rsidRDefault="00D04CDE" w:rsidP="00D04CDE">
      <w:pPr>
        <w:jc w:val="both"/>
        <w:rPr>
          <w:sz w:val="20"/>
          <w:szCs w:val="20"/>
        </w:rPr>
      </w:pPr>
    </w:p>
    <w:p w14:paraId="12A9E1E4" w14:textId="77777777" w:rsidR="00D04CDE" w:rsidRPr="00D51DAD" w:rsidRDefault="00D04CDE" w:rsidP="00D04CDE">
      <w:pPr>
        <w:jc w:val="both"/>
        <w:rPr>
          <w:sz w:val="20"/>
          <w:szCs w:val="20"/>
        </w:rPr>
      </w:pPr>
      <w:r>
        <w:rPr>
          <w:sz w:val="20"/>
          <w:szCs w:val="20"/>
        </w:rPr>
        <w:t xml:space="preserve">ARBs should conduct most protest hearings </w:t>
      </w:r>
      <w:r w:rsidRPr="00D51DAD">
        <w:rPr>
          <w:sz w:val="20"/>
          <w:szCs w:val="20"/>
        </w:rPr>
        <w:t>in the following order:</w:t>
      </w:r>
    </w:p>
    <w:p w14:paraId="1A4BA6D8" w14:textId="77777777" w:rsidR="00D04CDE" w:rsidRPr="00D51DAD" w:rsidRDefault="00D04CDE" w:rsidP="00D04CDE">
      <w:pPr>
        <w:jc w:val="both"/>
        <w:rPr>
          <w:sz w:val="20"/>
          <w:szCs w:val="20"/>
        </w:rPr>
      </w:pPr>
    </w:p>
    <w:p w14:paraId="634C7D17"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 xml:space="preserve">Commence the hearing and announce the assigned protest number, property location and </w:t>
      </w:r>
      <w:r>
        <w:rPr>
          <w:sz w:val="20"/>
          <w:szCs w:val="20"/>
        </w:rPr>
        <w:t xml:space="preserve">property </w:t>
      </w:r>
      <w:r w:rsidRPr="00D51DAD">
        <w:rPr>
          <w:sz w:val="20"/>
          <w:szCs w:val="20"/>
        </w:rPr>
        <w:t>owner, and other identifying information.</w:t>
      </w:r>
    </w:p>
    <w:p w14:paraId="0867C648"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 xml:space="preserve">Announce that, in accordance with Tax Code Section 41.45(h), </w:t>
      </w:r>
      <w:r>
        <w:rPr>
          <w:sz w:val="20"/>
          <w:szCs w:val="20"/>
        </w:rPr>
        <w:t xml:space="preserve">the parties must provide </w:t>
      </w:r>
      <w:r w:rsidRPr="00D51DAD">
        <w:rPr>
          <w:sz w:val="20"/>
          <w:szCs w:val="20"/>
        </w:rPr>
        <w:t>all</w:t>
      </w:r>
      <w:r>
        <w:rPr>
          <w:sz w:val="20"/>
          <w:szCs w:val="20"/>
        </w:rPr>
        <w:t xml:space="preserve"> </w:t>
      </w:r>
      <w:r w:rsidRPr="00D51DAD">
        <w:rPr>
          <w:sz w:val="20"/>
          <w:szCs w:val="20"/>
        </w:rPr>
        <w:t xml:space="preserve">written </w:t>
      </w:r>
      <w:r>
        <w:rPr>
          <w:sz w:val="20"/>
          <w:szCs w:val="20"/>
        </w:rPr>
        <w:t xml:space="preserve">and electronic </w:t>
      </w:r>
      <w:r w:rsidRPr="00D51DAD">
        <w:rPr>
          <w:sz w:val="20"/>
          <w:szCs w:val="20"/>
        </w:rPr>
        <w:t>material that has not been provided.</w:t>
      </w:r>
    </w:p>
    <w:p w14:paraId="102E735A"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State that the ARB members who are considering the protest have not communicated with anyone about the protest and have signed affidavits to that effect.</w:t>
      </w:r>
    </w:p>
    <w:p w14:paraId="610C0A33"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Welcome the parties and remind them of the content of the hearing procedures, time limits for the hearing, and other relevant matters.</w:t>
      </w:r>
    </w:p>
    <w:p w14:paraId="25F043CF"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 xml:space="preserve">Ask if any testifying witness holds a license or certificate from the Texas Appraiser Licensing and Certification Board and if the witness is appearing in that capacity. </w:t>
      </w:r>
    </w:p>
    <w:p w14:paraId="0D662AA7"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 xml:space="preserve">Inform witnesses that </w:t>
      </w:r>
      <w:r>
        <w:rPr>
          <w:sz w:val="20"/>
          <w:szCs w:val="20"/>
        </w:rPr>
        <w:t xml:space="preserve">they must give </w:t>
      </w:r>
      <w:r w:rsidRPr="00D51DAD">
        <w:rPr>
          <w:b/>
          <w:sz w:val="20"/>
          <w:szCs w:val="20"/>
        </w:rPr>
        <w:t>all testimony under oath</w:t>
      </w:r>
      <w:r w:rsidRPr="00D51DAD">
        <w:rPr>
          <w:sz w:val="20"/>
          <w:szCs w:val="20"/>
        </w:rPr>
        <w:t xml:space="preserve"> and swear-in all witnesses who plan to testify.  </w:t>
      </w:r>
    </w:p>
    <w:p w14:paraId="237F02F7" w14:textId="77777777" w:rsidR="00D04CDE" w:rsidRPr="00D51DAD" w:rsidRDefault="00D04CDE" w:rsidP="00D04CDE">
      <w:pPr>
        <w:pStyle w:val="ListParagraph"/>
        <w:numPr>
          <w:ilvl w:val="0"/>
          <w:numId w:val="4"/>
        </w:numPr>
        <w:ind w:left="1080"/>
        <w:jc w:val="both"/>
        <w:rPr>
          <w:sz w:val="20"/>
          <w:szCs w:val="20"/>
        </w:rPr>
      </w:pPr>
      <w:r>
        <w:rPr>
          <w:sz w:val="20"/>
          <w:szCs w:val="20"/>
        </w:rPr>
        <w:t>Ask the property owner to decide if he/she wishes to present his/her evidence and argument before or after the appraisal district.</w:t>
      </w:r>
    </w:p>
    <w:p w14:paraId="5AA17D58" w14:textId="77777777" w:rsidR="00D04CDE" w:rsidRPr="00E02188" w:rsidRDefault="00D04CDE" w:rsidP="00D04CDE">
      <w:pPr>
        <w:pStyle w:val="ListParagraph"/>
        <w:numPr>
          <w:ilvl w:val="0"/>
          <w:numId w:val="4"/>
        </w:numPr>
        <w:ind w:left="1080"/>
        <w:jc w:val="both"/>
        <w:rPr>
          <w:b/>
          <w:sz w:val="20"/>
          <w:szCs w:val="20"/>
        </w:rPr>
      </w:pPr>
      <w:r w:rsidRPr="00D51DAD">
        <w:rPr>
          <w:sz w:val="20"/>
          <w:szCs w:val="20"/>
        </w:rPr>
        <w:t xml:space="preserve">If the property owner or agent presents his/her case first, he/she shall present evidence (documents and/or testimony). If witnesses are present, the property owner or agent </w:t>
      </w:r>
      <w:r>
        <w:rPr>
          <w:sz w:val="20"/>
          <w:szCs w:val="20"/>
        </w:rPr>
        <w:t>can</w:t>
      </w:r>
      <w:r w:rsidRPr="00D51DAD">
        <w:rPr>
          <w:sz w:val="20"/>
          <w:szCs w:val="20"/>
        </w:rPr>
        <w:t xml:space="preserve"> examine the </w:t>
      </w:r>
      <w:r w:rsidRPr="00E02188">
        <w:rPr>
          <w:sz w:val="20"/>
          <w:szCs w:val="20"/>
        </w:rPr>
        <w:t xml:space="preserve">witnesses as part of the presentation of evidence. </w:t>
      </w:r>
      <w:r w:rsidRPr="00E02188">
        <w:rPr>
          <w:b/>
          <w:sz w:val="20"/>
          <w:szCs w:val="20"/>
        </w:rPr>
        <w:t xml:space="preserve">At the end of the presentation, </w:t>
      </w:r>
      <w:r>
        <w:rPr>
          <w:b/>
          <w:sz w:val="20"/>
          <w:szCs w:val="20"/>
        </w:rPr>
        <w:t xml:space="preserve">the property owner or agent must state </w:t>
      </w:r>
      <w:r w:rsidRPr="00E02188">
        <w:rPr>
          <w:b/>
          <w:sz w:val="20"/>
          <w:szCs w:val="20"/>
        </w:rPr>
        <w:t xml:space="preserve">an opinion of </w:t>
      </w:r>
      <w:r>
        <w:rPr>
          <w:b/>
          <w:sz w:val="20"/>
          <w:szCs w:val="20"/>
        </w:rPr>
        <w:t xml:space="preserve">the property’s </w:t>
      </w:r>
      <w:r w:rsidRPr="00E02188">
        <w:rPr>
          <w:b/>
          <w:sz w:val="20"/>
          <w:szCs w:val="20"/>
        </w:rPr>
        <w:t xml:space="preserve">value (if applicable) </w:t>
      </w:r>
    </w:p>
    <w:p w14:paraId="00527AFB"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 xml:space="preserve">Next, the appraisal district representative may cross-examine the property owner, the agent, or representative and/or witnesses.  </w:t>
      </w:r>
    </w:p>
    <w:p w14:paraId="774492C6"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 xml:space="preserve">If the property owner or agent presented his/her case first, the appraisal district representative </w:t>
      </w:r>
      <w:r>
        <w:rPr>
          <w:sz w:val="20"/>
          <w:szCs w:val="20"/>
        </w:rPr>
        <w:t>will</w:t>
      </w:r>
      <w:r w:rsidRPr="00D51DAD">
        <w:rPr>
          <w:sz w:val="20"/>
          <w:szCs w:val="20"/>
        </w:rPr>
        <w:t xml:space="preserve"> present evidence (documents and/or testimony) next. If witnesses are present, the appraisal district representative </w:t>
      </w:r>
      <w:r>
        <w:rPr>
          <w:sz w:val="20"/>
          <w:szCs w:val="20"/>
        </w:rPr>
        <w:t>can</w:t>
      </w:r>
      <w:r w:rsidRPr="00D51DAD">
        <w:rPr>
          <w:sz w:val="20"/>
          <w:szCs w:val="20"/>
        </w:rPr>
        <w:t xml:space="preserve"> examine the witnesses as part of the presentation of evidence. At the end of the presentation, </w:t>
      </w:r>
      <w:r>
        <w:rPr>
          <w:sz w:val="20"/>
          <w:szCs w:val="20"/>
        </w:rPr>
        <w:t xml:space="preserve">the appraisal district representative must state </w:t>
      </w:r>
      <w:r w:rsidRPr="00D51DAD">
        <w:rPr>
          <w:sz w:val="20"/>
          <w:szCs w:val="20"/>
        </w:rPr>
        <w:t xml:space="preserve">an opinion of </w:t>
      </w:r>
      <w:r>
        <w:rPr>
          <w:sz w:val="20"/>
          <w:szCs w:val="20"/>
        </w:rPr>
        <w:t xml:space="preserve">the property’s </w:t>
      </w:r>
      <w:r w:rsidRPr="00D51DAD">
        <w:rPr>
          <w:sz w:val="20"/>
          <w:szCs w:val="20"/>
        </w:rPr>
        <w:t>value (if applicable)</w:t>
      </w:r>
      <w:r>
        <w:rPr>
          <w:sz w:val="20"/>
          <w:szCs w:val="20"/>
        </w:rPr>
        <w:t>.</w:t>
      </w:r>
    </w:p>
    <w:p w14:paraId="1CBF9A7D"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 xml:space="preserve">Then, the property owner or agent </w:t>
      </w:r>
      <w:r>
        <w:rPr>
          <w:sz w:val="20"/>
          <w:szCs w:val="20"/>
        </w:rPr>
        <w:t>can</w:t>
      </w:r>
      <w:r w:rsidRPr="00D51DAD">
        <w:rPr>
          <w:sz w:val="20"/>
          <w:szCs w:val="20"/>
        </w:rPr>
        <w:t xml:space="preserve"> cross-examine the appraisal district representative and/or witnesses. </w:t>
      </w:r>
    </w:p>
    <w:p w14:paraId="7D966621" w14:textId="77777777" w:rsidR="00D04CDE" w:rsidRPr="00D51DAD" w:rsidRDefault="00D04CDE" w:rsidP="00D04CDE">
      <w:pPr>
        <w:pStyle w:val="ListParagraph"/>
        <w:numPr>
          <w:ilvl w:val="0"/>
          <w:numId w:val="4"/>
        </w:numPr>
        <w:ind w:left="1080"/>
        <w:jc w:val="both"/>
        <w:rPr>
          <w:sz w:val="20"/>
          <w:szCs w:val="20"/>
        </w:rPr>
      </w:pPr>
      <w:r>
        <w:rPr>
          <w:sz w:val="20"/>
          <w:szCs w:val="20"/>
        </w:rPr>
        <w:t xml:space="preserve">The parties cannot examine or </w:t>
      </w:r>
      <w:r w:rsidRPr="00D51DAD">
        <w:rPr>
          <w:sz w:val="20"/>
          <w:szCs w:val="20"/>
        </w:rPr>
        <w:t xml:space="preserve">cross-examine </w:t>
      </w:r>
      <w:r>
        <w:rPr>
          <w:sz w:val="20"/>
          <w:szCs w:val="20"/>
        </w:rPr>
        <w:t>the ARB members</w:t>
      </w:r>
      <w:r w:rsidRPr="00D51DAD">
        <w:rPr>
          <w:sz w:val="20"/>
          <w:szCs w:val="20"/>
        </w:rPr>
        <w:t>.</w:t>
      </w:r>
    </w:p>
    <w:p w14:paraId="0DD8ED16"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 xml:space="preserve">The party presenting its case first </w:t>
      </w:r>
      <w:r>
        <w:rPr>
          <w:sz w:val="20"/>
          <w:szCs w:val="20"/>
        </w:rPr>
        <w:t>can</w:t>
      </w:r>
      <w:r w:rsidRPr="00D51DAD">
        <w:rPr>
          <w:sz w:val="20"/>
          <w:szCs w:val="20"/>
        </w:rPr>
        <w:t xml:space="preserve"> offer rebuttal evidence (additional evidence to refute evidence presented by the other party).</w:t>
      </w:r>
    </w:p>
    <w:p w14:paraId="560C2A73"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 xml:space="preserve">The other party </w:t>
      </w:r>
      <w:r>
        <w:rPr>
          <w:sz w:val="20"/>
          <w:szCs w:val="20"/>
        </w:rPr>
        <w:t>can</w:t>
      </w:r>
      <w:r w:rsidRPr="00D51DAD">
        <w:rPr>
          <w:sz w:val="20"/>
          <w:szCs w:val="20"/>
        </w:rPr>
        <w:t xml:space="preserve"> then offer rebuttal evidence.</w:t>
      </w:r>
    </w:p>
    <w:p w14:paraId="2BC5663B"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 xml:space="preserve">The party presenting its case first </w:t>
      </w:r>
      <w:r>
        <w:rPr>
          <w:sz w:val="20"/>
          <w:szCs w:val="20"/>
        </w:rPr>
        <w:t>must</w:t>
      </w:r>
      <w:r w:rsidRPr="00D51DAD">
        <w:rPr>
          <w:sz w:val="20"/>
          <w:szCs w:val="20"/>
        </w:rPr>
        <w:t xml:space="preserve"> make its closing argument and state the ARB determination being sought.</w:t>
      </w:r>
    </w:p>
    <w:p w14:paraId="4EEFA0DA"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The party presenting its case second</w:t>
      </w:r>
      <w:r>
        <w:rPr>
          <w:sz w:val="20"/>
          <w:szCs w:val="20"/>
        </w:rPr>
        <w:t xml:space="preserve"> must</w:t>
      </w:r>
      <w:r w:rsidRPr="00D51DAD">
        <w:rPr>
          <w:sz w:val="20"/>
          <w:szCs w:val="20"/>
        </w:rPr>
        <w:t xml:space="preserve"> make its closing argument and state the ARB determination being sought.</w:t>
      </w:r>
    </w:p>
    <w:p w14:paraId="59FAA69B" w14:textId="77777777" w:rsidR="00D04CDE" w:rsidRPr="00D51DAD" w:rsidRDefault="00D04CDE" w:rsidP="00D04CDE">
      <w:pPr>
        <w:pStyle w:val="ListParagraph"/>
        <w:numPr>
          <w:ilvl w:val="0"/>
          <w:numId w:val="4"/>
        </w:numPr>
        <w:ind w:left="1080"/>
        <w:jc w:val="both"/>
        <w:rPr>
          <w:sz w:val="20"/>
          <w:szCs w:val="20"/>
        </w:rPr>
      </w:pPr>
      <w:r w:rsidRPr="00D51DAD">
        <w:rPr>
          <w:sz w:val="20"/>
          <w:szCs w:val="20"/>
        </w:rPr>
        <w:t xml:space="preserve">The ARB or panel chair </w:t>
      </w:r>
      <w:r>
        <w:rPr>
          <w:sz w:val="20"/>
          <w:szCs w:val="20"/>
        </w:rPr>
        <w:t>must</w:t>
      </w:r>
      <w:r w:rsidRPr="00D51DAD">
        <w:rPr>
          <w:sz w:val="20"/>
          <w:szCs w:val="20"/>
        </w:rPr>
        <w:t xml:space="preserve"> state that the hearing is closed.</w:t>
      </w:r>
    </w:p>
    <w:p w14:paraId="7FD67939" w14:textId="77777777" w:rsidR="00D04CDE" w:rsidRDefault="00D04CDE" w:rsidP="00D04CDE">
      <w:pPr>
        <w:pStyle w:val="ListParagraph"/>
        <w:numPr>
          <w:ilvl w:val="0"/>
          <w:numId w:val="4"/>
        </w:numPr>
        <w:ind w:left="1080"/>
        <w:jc w:val="both"/>
        <w:rPr>
          <w:sz w:val="20"/>
          <w:szCs w:val="20"/>
        </w:rPr>
      </w:pPr>
      <w:r w:rsidRPr="00D51DAD">
        <w:rPr>
          <w:sz w:val="20"/>
          <w:szCs w:val="20"/>
        </w:rPr>
        <w:t xml:space="preserve">The ARB or panel </w:t>
      </w:r>
      <w:r>
        <w:rPr>
          <w:sz w:val="20"/>
          <w:szCs w:val="20"/>
        </w:rPr>
        <w:t>must</w:t>
      </w:r>
      <w:r w:rsidRPr="00D51DAD">
        <w:rPr>
          <w:sz w:val="20"/>
          <w:szCs w:val="20"/>
        </w:rPr>
        <w:t xml:space="preserve"> deliberate orally. No</w:t>
      </w:r>
      <w:r>
        <w:rPr>
          <w:sz w:val="20"/>
          <w:szCs w:val="20"/>
        </w:rPr>
        <w:t xml:space="preserve"> </w:t>
      </w:r>
      <w:r w:rsidRPr="00D51DAD">
        <w:rPr>
          <w:sz w:val="20"/>
          <w:szCs w:val="20"/>
        </w:rPr>
        <w:t>notes, text messages, or other form</w:t>
      </w:r>
      <w:r>
        <w:rPr>
          <w:sz w:val="20"/>
          <w:szCs w:val="20"/>
        </w:rPr>
        <w:t>s</w:t>
      </w:r>
      <w:r w:rsidRPr="00D51DAD">
        <w:rPr>
          <w:sz w:val="20"/>
          <w:szCs w:val="20"/>
        </w:rPr>
        <w:t xml:space="preserve"> of </w:t>
      </w:r>
      <w:r>
        <w:rPr>
          <w:sz w:val="20"/>
          <w:szCs w:val="20"/>
        </w:rPr>
        <w:t xml:space="preserve">written </w:t>
      </w:r>
      <w:r w:rsidRPr="00D51DAD">
        <w:rPr>
          <w:sz w:val="20"/>
          <w:szCs w:val="20"/>
        </w:rPr>
        <w:t>communication are permitted.</w:t>
      </w:r>
    </w:p>
    <w:p w14:paraId="61F575A4" w14:textId="77777777" w:rsidR="00D04CDE" w:rsidRDefault="00D04CDE" w:rsidP="00D04CDE">
      <w:pPr>
        <w:pStyle w:val="ListParagraph"/>
        <w:numPr>
          <w:ilvl w:val="0"/>
          <w:numId w:val="4"/>
        </w:numPr>
        <w:ind w:left="1080"/>
        <w:jc w:val="both"/>
        <w:rPr>
          <w:sz w:val="20"/>
          <w:szCs w:val="20"/>
        </w:rPr>
      </w:pPr>
      <w:r w:rsidRPr="00D51DAD">
        <w:rPr>
          <w:sz w:val="20"/>
          <w:szCs w:val="20"/>
        </w:rPr>
        <w:t xml:space="preserve">The ARB or panel chairman </w:t>
      </w:r>
      <w:r>
        <w:rPr>
          <w:sz w:val="20"/>
          <w:szCs w:val="20"/>
        </w:rPr>
        <w:t>must</w:t>
      </w:r>
      <w:r w:rsidRPr="00D51DAD">
        <w:rPr>
          <w:sz w:val="20"/>
          <w:szCs w:val="20"/>
        </w:rPr>
        <w:t xml:space="preserve"> ask for a separate motion for each matter that was the subject of the protest hearing. The motion should include the exact value or issue </w:t>
      </w:r>
      <w:r>
        <w:rPr>
          <w:sz w:val="20"/>
          <w:szCs w:val="20"/>
        </w:rPr>
        <w:t>protested</w:t>
      </w:r>
      <w:r w:rsidRPr="00D51DAD">
        <w:rPr>
          <w:sz w:val="20"/>
          <w:szCs w:val="20"/>
        </w:rPr>
        <w:t xml:space="preserve">. </w:t>
      </w:r>
      <w:r>
        <w:rPr>
          <w:sz w:val="20"/>
          <w:szCs w:val="20"/>
        </w:rPr>
        <w:t xml:space="preserve">The ARB must take a vote and a designated appraisal district staff person or </w:t>
      </w:r>
    </w:p>
    <w:p w14:paraId="20AF1130" w14:textId="77777777" w:rsidR="00D04CDE" w:rsidRDefault="00D04CDE" w:rsidP="00D04CDE">
      <w:pPr>
        <w:pStyle w:val="ListParagraph"/>
        <w:ind w:left="1080"/>
        <w:jc w:val="both"/>
        <w:rPr>
          <w:sz w:val="20"/>
          <w:szCs w:val="20"/>
        </w:rPr>
      </w:pPr>
    </w:p>
    <w:p w14:paraId="77331488" w14:textId="77777777" w:rsidR="00D04CDE" w:rsidRDefault="00D04CDE" w:rsidP="00D04CDE">
      <w:pPr>
        <w:pStyle w:val="ListParagraph"/>
        <w:ind w:left="1080"/>
        <w:jc w:val="both"/>
        <w:rPr>
          <w:sz w:val="20"/>
          <w:szCs w:val="20"/>
        </w:rPr>
      </w:pPr>
    </w:p>
    <w:p w14:paraId="7DA7AB26" w14:textId="77777777" w:rsidR="00D04CDE" w:rsidRDefault="00D04CDE" w:rsidP="00D04CDE">
      <w:pPr>
        <w:pStyle w:val="ListParagraph"/>
        <w:ind w:left="1080"/>
        <w:jc w:val="both"/>
        <w:rPr>
          <w:sz w:val="20"/>
          <w:szCs w:val="20"/>
        </w:rPr>
      </w:pPr>
    </w:p>
    <w:p w14:paraId="245DD9DA" w14:textId="77777777" w:rsidR="00D04CDE" w:rsidRDefault="00D04CDE" w:rsidP="00D04CDE">
      <w:pPr>
        <w:pStyle w:val="ListParagraph"/>
        <w:ind w:left="1080"/>
        <w:jc w:val="both"/>
        <w:rPr>
          <w:sz w:val="20"/>
          <w:szCs w:val="20"/>
        </w:rPr>
      </w:pPr>
    </w:p>
    <w:p w14:paraId="3F7B3C37" w14:textId="77777777" w:rsidR="0067049B" w:rsidRDefault="0067049B" w:rsidP="00D04CDE">
      <w:pPr>
        <w:pStyle w:val="ListParagraph"/>
        <w:ind w:left="1080"/>
        <w:jc w:val="both"/>
        <w:rPr>
          <w:sz w:val="20"/>
          <w:szCs w:val="20"/>
        </w:rPr>
      </w:pPr>
    </w:p>
    <w:p w14:paraId="75C1D069" w14:textId="77777777" w:rsidR="00D04CDE" w:rsidRDefault="00D04CDE" w:rsidP="00D04CDE">
      <w:pPr>
        <w:pStyle w:val="ListParagraph"/>
        <w:ind w:left="1080"/>
        <w:jc w:val="both"/>
        <w:rPr>
          <w:sz w:val="20"/>
          <w:szCs w:val="20"/>
        </w:rPr>
      </w:pPr>
    </w:p>
    <w:p w14:paraId="27654275" w14:textId="77777777" w:rsidR="00D04CDE" w:rsidRDefault="00D04CDE" w:rsidP="00D04CDE">
      <w:pPr>
        <w:pStyle w:val="ListParagraph"/>
        <w:ind w:left="1080"/>
        <w:jc w:val="both"/>
        <w:rPr>
          <w:sz w:val="20"/>
          <w:szCs w:val="20"/>
        </w:rPr>
      </w:pPr>
    </w:p>
    <w:p w14:paraId="72B35526" w14:textId="77777777" w:rsidR="00D04CDE" w:rsidRDefault="00D04CDE" w:rsidP="00D04CDE">
      <w:pPr>
        <w:pStyle w:val="ListParagraph"/>
        <w:ind w:left="1080"/>
        <w:jc w:val="both"/>
        <w:rPr>
          <w:sz w:val="20"/>
          <w:szCs w:val="20"/>
        </w:rPr>
      </w:pPr>
      <w:r>
        <w:rPr>
          <w:sz w:val="20"/>
          <w:szCs w:val="20"/>
        </w:rPr>
        <w:t xml:space="preserve">ARB member must record it.  The parties must make separate motions and the ARB must make separate determinations for each protested issue (i.e., excessive appraisal and unequal appraisal must have separate ARB motions and determinations).  </w:t>
      </w:r>
    </w:p>
    <w:p w14:paraId="64D67A0E" w14:textId="77777777" w:rsidR="00D04CDE" w:rsidRDefault="00D04CDE" w:rsidP="00D04CDE">
      <w:pPr>
        <w:pStyle w:val="ListParagraph"/>
        <w:ind w:left="1080"/>
        <w:jc w:val="both"/>
        <w:rPr>
          <w:sz w:val="20"/>
          <w:szCs w:val="20"/>
        </w:rPr>
      </w:pPr>
      <w:r>
        <w:rPr>
          <w:sz w:val="20"/>
          <w:szCs w:val="20"/>
        </w:rPr>
        <w:t xml:space="preserve">Single-member panels must make a recommendation on each motion submitted under protest; however, the ARB will ultimately accept the panel’s determination, make its own determination on the protest , or refer the matter for rehearing to a single-member panel composed of someone who did not hear the original protest.  </w:t>
      </w:r>
    </w:p>
    <w:p w14:paraId="1315509E" w14:textId="77777777" w:rsidR="00D04CDE" w:rsidRPr="00D51DAD" w:rsidRDefault="00D04CDE" w:rsidP="00D04CDE">
      <w:pPr>
        <w:pStyle w:val="ListParagraph"/>
        <w:ind w:left="1080"/>
        <w:jc w:val="both"/>
        <w:rPr>
          <w:sz w:val="20"/>
          <w:szCs w:val="20"/>
        </w:rPr>
      </w:pPr>
      <w:r>
        <w:rPr>
          <w:sz w:val="20"/>
          <w:szCs w:val="20"/>
        </w:rPr>
        <w:t>Special panels appointed in certain counties must make a recommendation on each motion submitted under protest, however, the ARB will ultimately accept the panel’s determination or refer the matter for rehearing to another special panel composed of members who did not hear the original protest.  If ARB does not have at least three other special panel members available, the ARB may make the determination.</w:t>
      </w:r>
    </w:p>
    <w:p w14:paraId="33C27599" w14:textId="77777777" w:rsidR="00D04CDE" w:rsidRPr="00BE28A4" w:rsidRDefault="00D04CDE" w:rsidP="00D04CDE">
      <w:pPr>
        <w:pStyle w:val="ListParagraph"/>
        <w:numPr>
          <w:ilvl w:val="0"/>
          <w:numId w:val="4"/>
        </w:numPr>
        <w:ind w:left="1080"/>
        <w:jc w:val="both"/>
        <w:rPr>
          <w:sz w:val="20"/>
          <w:szCs w:val="20"/>
        </w:rPr>
      </w:pPr>
      <w:r w:rsidRPr="00BE28A4">
        <w:rPr>
          <w:sz w:val="20"/>
          <w:szCs w:val="20"/>
        </w:rPr>
        <w:t xml:space="preserve">Thank the parties for their participation and announce the ARB determination(s) and that an order determining protest will be sent by certified mail or email in counties with populations greater than 120,000 where property owners can submit a written request for email delivery of the notice of determination.  Provide the property owner or agent documents indicating that the members of the board hearing the protest signed the required affidavit.  </w:t>
      </w:r>
    </w:p>
    <w:p w14:paraId="46262AE6" w14:textId="77777777" w:rsidR="00D04CDE" w:rsidRPr="00D51DAD" w:rsidRDefault="00D04CDE" w:rsidP="00D04CDE">
      <w:pPr>
        <w:jc w:val="both"/>
        <w:rPr>
          <w:sz w:val="20"/>
          <w:szCs w:val="20"/>
        </w:rPr>
      </w:pPr>
    </w:p>
    <w:p w14:paraId="41489BDC" w14:textId="77777777" w:rsidR="00D04CDE" w:rsidRDefault="00D04CDE" w:rsidP="00D04CDE">
      <w:pPr>
        <w:jc w:val="both"/>
        <w:rPr>
          <w:sz w:val="20"/>
          <w:szCs w:val="20"/>
        </w:rPr>
      </w:pPr>
      <w:r w:rsidRPr="00D51DAD">
        <w:rPr>
          <w:sz w:val="20"/>
          <w:szCs w:val="20"/>
        </w:rPr>
        <w:t xml:space="preserve">If </w:t>
      </w:r>
      <w:r>
        <w:rPr>
          <w:sz w:val="20"/>
          <w:szCs w:val="20"/>
        </w:rPr>
        <w:t xml:space="preserve">the </w:t>
      </w:r>
      <w:r w:rsidRPr="00D51DAD">
        <w:rPr>
          <w:sz w:val="20"/>
          <w:szCs w:val="20"/>
        </w:rPr>
        <w:t xml:space="preserve">ARB members </w:t>
      </w:r>
      <w:r>
        <w:rPr>
          <w:sz w:val="20"/>
          <w:szCs w:val="20"/>
        </w:rPr>
        <w:t xml:space="preserve">use computer screens during </w:t>
      </w:r>
      <w:r w:rsidRPr="00D51DAD">
        <w:rPr>
          <w:sz w:val="20"/>
          <w:szCs w:val="20"/>
        </w:rPr>
        <w:t xml:space="preserve">ARB hearings for reviewing evidence and other information, </w:t>
      </w:r>
      <w:r>
        <w:rPr>
          <w:sz w:val="20"/>
          <w:szCs w:val="20"/>
        </w:rPr>
        <w:t xml:space="preserve">the ARB must make </w:t>
      </w:r>
      <w:r w:rsidRPr="00D51DAD">
        <w:rPr>
          <w:sz w:val="20"/>
          <w:szCs w:val="20"/>
        </w:rPr>
        <w:t xml:space="preserve">computer screens available to property owners and agents at the hearings to view the same information that is presented to the ARB members by the </w:t>
      </w:r>
    </w:p>
    <w:p w14:paraId="19902CC1" w14:textId="77777777" w:rsidR="00D04CDE" w:rsidRDefault="00D04CDE" w:rsidP="00D04CDE">
      <w:pPr>
        <w:jc w:val="both"/>
        <w:rPr>
          <w:sz w:val="20"/>
          <w:szCs w:val="20"/>
        </w:rPr>
      </w:pPr>
      <w:r w:rsidRPr="00D51DAD">
        <w:rPr>
          <w:sz w:val="20"/>
          <w:szCs w:val="20"/>
        </w:rPr>
        <w:t xml:space="preserve">appraisal district staff. This requirement is met if the property owner or agent can see all information displayed on at least one computer screen in the hearing location (there is no requirement that the </w:t>
      </w:r>
      <w:r>
        <w:rPr>
          <w:sz w:val="20"/>
          <w:szCs w:val="20"/>
        </w:rPr>
        <w:t xml:space="preserve">ARB provide the property owner or agent with a </w:t>
      </w:r>
      <w:r w:rsidRPr="00D51DAD">
        <w:rPr>
          <w:sz w:val="20"/>
          <w:szCs w:val="20"/>
        </w:rPr>
        <w:t>separate screen).</w:t>
      </w:r>
    </w:p>
    <w:p w14:paraId="4B1195D2" w14:textId="77777777" w:rsidR="00D04CDE" w:rsidRDefault="00D04CDE" w:rsidP="00D04CDE">
      <w:pPr>
        <w:jc w:val="both"/>
        <w:rPr>
          <w:sz w:val="20"/>
          <w:szCs w:val="20"/>
        </w:rPr>
      </w:pPr>
    </w:p>
    <w:p w14:paraId="7CAD6B7B" w14:textId="77777777" w:rsidR="00D04CDE" w:rsidRPr="00D51DAD" w:rsidRDefault="00D04CDE" w:rsidP="00D04CDE">
      <w:pPr>
        <w:jc w:val="both"/>
        <w:rPr>
          <w:sz w:val="20"/>
          <w:szCs w:val="20"/>
        </w:rPr>
      </w:pPr>
      <w:r>
        <w:rPr>
          <w:sz w:val="20"/>
          <w:szCs w:val="20"/>
        </w:rPr>
        <w:t>If a chief appraiser uses audiovisual equipment at a protest hearing, the appraisal office must provide equipment of the same general type, kind and character for the use of the property owner or agent during the hearing.  See Section VI, Other issues, for more information regarding audiovisual equipment requirements.</w:t>
      </w:r>
    </w:p>
    <w:p w14:paraId="240157DA" w14:textId="77777777" w:rsidR="00D04CDE" w:rsidRDefault="00D04CDE" w:rsidP="00D04CDE">
      <w:pPr>
        <w:jc w:val="both"/>
        <w:rPr>
          <w:sz w:val="20"/>
          <w:szCs w:val="20"/>
        </w:rPr>
      </w:pPr>
    </w:p>
    <w:p w14:paraId="62941DEF" w14:textId="77777777" w:rsidR="00D04CDE" w:rsidRPr="00D51DAD" w:rsidRDefault="00D04CDE" w:rsidP="00D04CDE">
      <w:pPr>
        <w:jc w:val="both"/>
        <w:rPr>
          <w:sz w:val="20"/>
          <w:szCs w:val="20"/>
        </w:rPr>
      </w:pPr>
      <w:r w:rsidRPr="00D51DAD">
        <w:rPr>
          <w:sz w:val="20"/>
          <w:szCs w:val="20"/>
        </w:rPr>
        <w:t xml:space="preserve">The property owner or agent and the appraisal district representative are prohibited from debating each other. </w:t>
      </w:r>
      <w:r>
        <w:rPr>
          <w:sz w:val="20"/>
          <w:szCs w:val="20"/>
        </w:rPr>
        <w:t>The parties must direct al</w:t>
      </w:r>
      <w:r w:rsidRPr="00D51DAD">
        <w:rPr>
          <w:sz w:val="20"/>
          <w:szCs w:val="20"/>
        </w:rPr>
        <w:t xml:space="preserve">l communications to the ARB members, except for examination or cross-examination during testimony of witnesses or parties testifying at the hearing. </w:t>
      </w:r>
    </w:p>
    <w:p w14:paraId="674D4E8F" w14:textId="77777777" w:rsidR="00D04CDE" w:rsidRPr="00D51DAD" w:rsidRDefault="00D04CDE" w:rsidP="00D04CDE">
      <w:pPr>
        <w:jc w:val="both"/>
        <w:rPr>
          <w:sz w:val="20"/>
          <w:szCs w:val="20"/>
        </w:rPr>
      </w:pPr>
    </w:p>
    <w:p w14:paraId="1BCBC401" w14:textId="77777777" w:rsidR="00D04CDE" w:rsidRPr="00D51DAD" w:rsidRDefault="00D04CDE" w:rsidP="00D04CDE">
      <w:pPr>
        <w:jc w:val="both"/>
        <w:rPr>
          <w:sz w:val="20"/>
          <w:szCs w:val="20"/>
        </w:rPr>
      </w:pPr>
      <w:r w:rsidRPr="00D51DAD">
        <w:rPr>
          <w:sz w:val="20"/>
          <w:szCs w:val="20"/>
        </w:rPr>
        <w:t>For taxing unit challenges, motions to correct appraisal records, protests regarding exemptions, or other matters that may be the subject of ARB hearings, the ARB should follow the order of conducting hearings above, but may make exceptions for the type of hearing.</w:t>
      </w:r>
    </w:p>
    <w:p w14:paraId="732B1E18" w14:textId="77777777" w:rsidR="00D04CDE" w:rsidRDefault="00D04CDE" w:rsidP="00D04CDE">
      <w:pPr>
        <w:jc w:val="both"/>
        <w:rPr>
          <w:sz w:val="20"/>
          <w:szCs w:val="20"/>
        </w:rPr>
      </w:pPr>
    </w:p>
    <w:p w14:paraId="582E86B6" w14:textId="77777777" w:rsidR="00D04CDE" w:rsidRDefault="00D04CDE" w:rsidP="00D04CDE">
      <w:pPr>
        <w:jc w:val="both"/>
        <w:rPr>
          <w:sz w:val="20"/>
          <w:szCs w:val="20"/>
        </w:rPr>
      </w:pPr>
      <w:r w:rsidRPr="00D51DAD">
        <w:rPr>
          <w:sz w:val="20"/>
          <w:szCs w:val="20"/>
        </w:rPr>
        <w:t>Tax Code Section 41.68 and Comptroller Rule 9.803</w:t>
      </w:r>
      <w:r>
        <w:rPr>
          <w:sz w:val="20"/>
          <w:szCs w:val="20"/>
        </w:rPr>
        <w:t xml:space="preserve"> require that the ARB keep records for each ARB proceeding.  </w:t>
      </w:r>
      <w:r w:rsidRPr="00D51DAD">
        <w:rPr>
          <w:sz w:val="20"/>
          <w:szCs w:val="20"/>
        </w:rPr>
        <w:t xml:space="preserve"> </w:t>
      </w:r>
      <w:r>
        <w:rPr>
          <w:sz w:val="20"/>
          <w:szCs w:val="20"/>
        </w:rPr>
        <w:t>This includes the ARB retaining evidence offered or submitted by the parties as required by Tax Code Section 41.45 and Comptroller Rules 9.803 and 9.805.  The ARB secretary is responsible for ensuring proper record keeping, maintenance and retention.</w:t>
      </w:r>
    </w:p>
    <w:p w14:paraId="0BF2E809" w14:textId="77777777" w:rsidR="00D04CDE" w:rsidRDefault="00D04CDE" w:rsidP="00D04CDE">
      <w:pPr>
        <w:jc w:val="both"/>
        <w:rPr>
          <w:sz w:val="20"/>
          <w:szCs w:val="20"/>
        </w:rPr>
      </w:pPr>
    </w:p>
    <w:p w14:paraId="00BC54AD" w14:textId="77777777" w:rsidR="00D04CDE" w:rsidRPr="00F26AC6" w:rsidRDefault="00D04CDE" w:rsidP="00D04CDE">
      <w:pPr>
        <w:pStyle w:val="ListParagraph"/>
        <w:numPr>
          <w:ilvl w:val="0"/>
          <w:numId w:val="7"/>
        </w:numPr>
        <w:jc w:val="both"/>
        <w:rPr>
          <w:b/>
          <w:sz w:val="22"/>
          <w:szCs w:val="22"/>
        </w:rPr>
      </w:pPr>
      <w:r w:rsidRPr="00F26AC6">
        <w:rPr>
          <w:b/>
          <w:sz w:val="22"/>
          <w:szCs w:val="22"/>
        </w:rPr>
        <w:t xml:space="preserve"> Conducting Hearings by Telephone or Video</w:t>
      </w:r>
      <w:r>
        <w:rPr>
          <w:b/>
          <w:sz w:val="22"/>
          <w:szCs w:val="22"/>
        </w:rPr>
        <w:t>c</w:t>
      </w:r>
      <w:r w:rsidRPr="00F26AC6">
        <w:rPr>
          <w:b/>
          <w:sz w:val="22"/>
          <w:szCs w:val="22"/>
        </w:rPr>
        <w:t>onference Call</w:t>
      </w:r>
    </w:p>
    <w:p w14:paraId="54091530" w14:textId="77777777" w:rsidR="00D04CDE" w:rsidRDefault="00D04CDE" w:rsidP="00D04CDE">
      <w:pPr>
        <w:pStyle w:val="ListParagraph"/>
        <w:ind w:left="1080"/>
        <w:jc w:val="both"/>
        <w:rPr>
          <w:b/>
          <w:sz w:val="22"/>
          <w:szCs w:val="22"/>
        </w:rPr>
      </w:pPr>
    </w:p>
    <w:p w14:paraId="7B7EAFF2" w14:textId="77777777" w:rsidR="00D04CDE" w:rsidRDefault="00D04CDE" w:rsidP="00D04CDE">
      <w:pPr>
        <w:jc w:val="both"/>
        <w:rPr>
          <w:sz w:val="20"/>
          <w:szCs w:val="20"/>
        </w:rPr>
      </w:pPr>
      <w:r>
        <w:rPr>
          <w:sz w:val="20"/>
          <w:szCs w:val="20"/>
        </w:rPr>
        <w:t>Tax Code Section 41.45(n) allows</w:t>
      </w:r>
      <w:r w:rsidR="00D317C1">
        <w:rPr>
          <w:sz w:val="20"/>
          <w:szCs w:val="20"/>
        </w:rPr>
        <w:t xml:space="preserve"> a</w:t>
      </w:r>
      <w:r>
        <w:rPr>
          <w:sz w:val="20"/>
          <w:szCs w:val="20"/>
        </w:rPr>
        <w:t xml:space="preserve"> property owner initiating a protest </w:t>
      </w:r>
      <w:r w:rsidR="00D317C1">
        <w:rPr>
          <w:sz w:val="20"/>
          <w:szCs w:val="20"/>
        </w:rPr>
        <w:t xml:space="preserve">can </w:t>
      </w:r>
      <w:r>
        <w:rPr>
          <w:sz w:val="20"/>
          <w:szCs w:val="20"/>
        </w:rPr>
        <w:t>offer evidence or argument by affidavit without physically</w:t>
      </w:r>
      <w:r w:rsidR="00D317C1">
        <w:rPr>
          <w:sz w:val="20"/>
          <w:szCs w:val="20"/>
        </w:rPr>
        <w:t xml:space="preserve"> </w:t>
      </w:r>
      <w:r w:rsidR="00071B10">
        <w:rPr>
          <w:sz w:val="20"/>
          <w:szCs w:val="20"/>
        </w:rPr>
        <w:t>appearing</w:t>
      </w:r>
      <w:r w:rsidR="00D317C1">
        <w:rPr>
          <w:sz w:val="20"/>
          <w:szCs w:val="20"/>
        </w:rPr>
        <w:t>.</w:t>
      </w:r>
      <w:r>
        <w:rPr>
          <w:sz w:val="20"/>
          <w:szCs w:val="20"/>
        </w:rPr>
        <w:t xml:space="preserve">  Tax Code Section 41.45(b-1) requires a property owner to notify the ARB by written request not later that the 10</w:t>
      </w:r>
      <w:r w:rsidRPr="003716CB">
        <w:rPr>
          <w:sz w:val="20"/>
          <w:szCs w:val="20"/>
          <w:vertAlign w:val="superscript"/>
        </w:rPr>
        <w:t>th</w:t>
      </w:r>
      <w:r>
        <w:rPr>
          <w:sz w:val="20"/>
          <w:szCs w:val="20"/>
        </w:rPr>
        <w:t xml:space="preserve"> day before the date of the hearing if the property intends to appear remotely.  To offer evidence or argument at a hearing conducted remotely, a property owner must submit a written affidavit of any evidence before the hearing begins.  A property owner is responsible for providing access to a hearing conducted remotely to another person the owner invites to participate in the hearing.</w:t>
      </w:r>
    </w:p>
    <w:p w14:paraId="4630D698" w14:textId="77777777" w:rsidR="00D04CDE" w:rsidRDefault="00D04CDE" w:rsidP="00D04CDE">
      <w:pPr>
        <w:jc w:val="both"/>
        <w:rPr>
          <w:sz w:val="20"/>
          <w:szCs w:val="20"/>
        </w:rPr>
      </w:pPr>
    </w:p>
    <w:p w14:paraId="5AA54C79" w14:textId="77777777" w:rsidR="00D04CDE" w:rsidRPr="00E639BB" w:rsidRDefault="00D04CDE" w:rsidP="00D04CDE">
      <w:pPr>
        <w:jc w:val="both"/>
        <w:rPr>
          <w:sz w:val="20"/>
          <w:szCs w:val="20"/>
        </w:rPr>
      </w:pPr>
      <w:r>
        <w:rPr>
          <w:sz w:val="20"/>
          <w:szCs w:val="20"/>
        </w:rPr>
        <w:t>Tax Code Section 41.45(b-2) requires the ARB to provide the telephone number for conducting the teleconference call or the URL address for conducting the videoconference (if offered in that county).  The ARB must hold the hearing in a location with equipment that allows all ARB members and parties to the protest in attendance to hear and see the property owner’s argument.</w:t>
      </w:r>
    </w:p>
    <w:p w14:paraId="1273B432" w14:textId="77777777" w:rsidR="00D04CDE" w:rsidRPr="00D51DAD" w:rsidRDefault="00D04CDE" w:rsidP="00D04CDE"/>
    <w:p w14:paraId="7BD4ADC3" w14:textId="77777777" w:rsidR="00D04CDE" w:rsidRPr="009130E5" w:rsidRDefault="00D04CDE" w:rsidP="00D04CDE">
      <w:pPr>
        <w:pStyle w:val="ListParagraph"/>
        <w:numPr>
          <w:ilvl w:val="0"/>
          <w:numId w:val="7"/>
        </w:numPr>
        <w:rPr>
          <w:b/>
          <w:sz w:val="22"/>
          <w:szCs w:val="22"/>
        </w:rPr>
      </w:pPr>
      <w:r>
        <w:rPr>
          <w:b/>
          <w:sz w:val="22"/>
          <w:szCs w:val="22"/>
        </w:rPr>
        <w:t>Conducting Hearings Closed to the Public [Tax Code Section 41.66(d), (d-1)]</w:t>
      </w:r>
    </w:p>
    <w:p w14:paraId="291B1C9C" w14:textId="77777777" w:rsidR="00D04CDE" w:rsidRPr="00D51DAD" w:rsidRDefault="00D04CDE" w:rsidP="00D04CDE"/>
    <w:p w14:paraId="10254F70" w14:textId="77777777" w:rsidR="00D04CDE" w:rsidRPr="00D51DAD" w:rsidRDefault="00D04CDE" w:rsidP="00D04CDE">
      <w:pPr>
        <w:jc w:val="both"/>
        <w:rPr>
          <w:sz w:val="20"/>
          <w:szCs w:val="20"/>
        </w:rPr>
      </w:pPr>
      <w:r>
        <w:rPr>
          <w:sz w:val="20"/>
          <w:szCs w:val="20"/>
        </w:rPr>
        <w:t>T</w:t>
      </w:r>
      <w:r w:rsidRPr="00D51DAD">
        <w:rPr>
          <w:sz w:val="20"/>
          <w:szCs w:val="20"/>
        </w:rPr>
        <w:t xml:space="preserve">he chief appraiser and the property owner </w:t>
      </w:r>
      <w:r>
        <w:rPr>
          <w:sz w:val="20"/>
          <w:szCs w:val="20"/>
        </w:rPr>
        <w:t xml:space="preserve">must file a joint motion to request that a closed hearing due to intent </w:t>
      </w:r>
      <w:r w:rsidRPr="00D51DAD">
        <w:rPr>
          <w:sz w:val="20"/>
          <w:szCs w:val="20"/>
        </w:rPr>
        <w:t xml:space="preserve">to disclose proprietary or confidential information that will assist the ARB in determining the protest. </w:t>
      </w:r>
    </w:p>
    <w:p w14:paraId="02652919" w14:textId="77777777" w:rsidR="00D04CDE" w:rsidRPr="00D51DAD" w:rsidRDefault="00D04CDE" w:rsidP="00D04CDE">
      <w:pPr>
        <w:jc w:val="both"/>
        <w:rPr>
          <w:sz w:val="20"/>
          <w:szCs w:val="20"/>
        </w:rPr>
      </w:pPr>
    </w:p>
    <w:p w14:paraId="7DE65A67" w14:textId="77777777" w:rsidR="00D04CDE" w:rsidRDefault="00D04CDE" w:rsidP="00D04CDE">
      <w:pPr>
        <w:jc w:val="both"/>
        <w:rPr>
          <w:sz w:val="20"/>
          <w:szCs w:val="20"/>
        </w:rPr>
      </w:pPr>
    </w:p>
    <w:p w14:paraId="092715B6" w14:textId="77777777" w:rsidR="00D04CDE" w:rsidRDefault="00D04CDE" w:rsidP="00D04CDE">
      <w:pPr>
        <w:jc w:val="both"/>
        <w:rPr>
          <w:sz w:val="20"/>
          <w:szCs w:val="20"/>
        </w:rPr>
      </w:pPr>
      <w:r w:rsidRPr="00D51DAD">
        <w:rPr>
          <w:sz w:val="20"/>
          <w:szCs w:val="20"/>
        </w:rPr>
        <w:t xml:space="preserve">The ARB or panel chair </w:t>
      </w:r>
      <w:r>
        <w:rPr>
          <w:sz w:val="20"/>
          <w:szCs w:val="20"/>
        </w:rPr>
        <w:t>must</w:t>
      </w:r>
      <w:r w:rsidRPr="00D51DAD">
        <w:rPr>
          <w:sz w:val="20"/>
          <w:szCs w:val="20"/>
        </w:rPr>
        <w:t xml:space="preserve"> convene the hearing as an open meeting and then announce the </w:t>
      </w:r>
      <w:r>
        <w:rPr>
          <w:sz w:val="20"/>
          <w:szCs w:val="20"/>
        </w:rPr>
        <w:t xml:space="preserve">closed </w:t>
      </w:r>
      <w:r w:rsidRPr="00D51DAD">
        <w:rPr>
          <w:sz w:val="20"/>
          <w:szCs w:val="20"/>
        </w:rPr>
        <w:t xml:space="preserve">meeting as permitted by Tax Code Section 41.66(d) and (d-1). Only the parties to the protest, their witnesses, and the ARB members are permitted to stay in the hearing room. The </w:t>
      </w:r>
      <w:r>
        <w:rPr>
          <w:sz w:val="20"/>
          <w:szCs w:val="20"/>
        </w:rPr>
        <w:t xml:space="preserve">ARB must follow the same </w:t>
      </w:r>
      <w:r w:rsidRPr="00D51DAD">
        <w:rPr>
          <w:sz w:val="20"/>
          <w:szCs w:val="20"/>
        </w:rPr>
        <w:t>order of proceedings as for hearings open to the public.</w:t>
      </w:r>
    </w:p>
    <w:p w14:paraId="3B78AE13" w14:textId="77777777" w:rsidR="00D04CDE" w:rsidRDefault="00D04CDE" w:rsidP="00D04CDE">
      <w:pPr>
        <w:jc w:val="both"/>
        <w:rPr>
          <w:sz w:val="20"/>
          <w:szCs w:val="20"/>
        </w:rPr>
      </w:pPr>
    </w:p>
    <w:p w14:paraId="1FBAE945" w14:textId="77777777" w:rsidR="00D04CDE" w:rsidRDefault="00D04CDE" w:rsidP="00D04CDE">
      <w:pPr>
        <w:jc w:val="both"/>
        <w:rPr>
          <w:sz w:val="20"/>
          <w:szCs w:val="20"/>
        </w:rPr>
      </w:pPr>
    </w:p>
    <w:p w14:paraId="6093B1CA" w14:textId="77777777" w:rsidR="00D04CDE" w:rsidRPr="00D51DAD" w:rsidRDefault="00D04CDE" w:rsidP="00D04CDE">
      <w:pPr>
        <w:jc w:val="both"/>
        <w:rPr>
          <w:sz w:val="20"/>
          <w:szCs w:val="20"/>
        </w:rPr>
      </w:pPr>
    </w:p>
    <w:p w14:paraId="1D18754A" w14:textId="77777777" w:rsidR="00D04CDE" w:rsidRDefault="00D04CDE" w:rsidP="00D04CDE">
      <w:pPr>
        <w:jc w:val="both"/>
        <w:rPr>
          <w:sz w:val="20"/>
          <w:szCs w:val="20"/>
        </w:rPr>
      </w:pPr>
    </w:p>
    <w:p w14:paraId="4E5868BB" w14:textId="77777777" w:rsidR="00D04CDE" w:rsidRDefault="00D04CDE" w:rsidP="00D04CDE">
      <w:pPr>
        <w:jc w:val="both"/>
        <w:rPr>
          <w:sz w:val="20"/>
          <w:szCs w:val="20"/>
        </w:rPr>
      </w:pPr>
    </w:p>
    <w:p w14:paraId="30B6A766" w14:textId="77777777" w:rsidR="00D04CDE" w:rsidRDefault="00D04CDE" w:rsidP="00D04CDE">
      <w:pPr>
        <w:jc w:val="both"/>
        <w:rPr>
          <w:sz w:val="20"/>
          <w:szCs w:val="20"/>
        </w:rPr>
      </w:pPr>
    </w:p>
    <w:p w14:paraId="6A40C93F" w14:textId="77777777" w:rsidR="00D04CDE" w:rsidRDefault="00D04CDE" w:rsidP="00D04CDE">
      <w:pPr>
        <w:jc w:val="both"/>
        <w:rPr>
          <w:sz w:val="20"/>
          <w:szCs w:val="20"/>
        </w:rPr>
      </w:pPr>
    </w:p>
    <w:p w14:paraId="527563E1" w14:textId="77777777" w:rsidR="00D04CDE" w:rsidRDefault="00D04CDE" w:rsidP="00D04CDE">
      <w:pPr>
        <w:jc w:val="both"/>
        <w:rPr>
          <w:sz w:val="20"/>
          <w:szCs w:val="20"/>
        </w:rPr>
      </w:pPr>
    </w:p>
    <w:p w14:paraId="7C85A173" w14:textId="77777777" w:rsidR="00D04CDE" w:rsidRDefault="00D04CDE" w:rsidP="00D04CDE">
      <w:pPr>
        <w:jc w:val="both"/>
        <w:rPr>
          <w:sz w:val="20"/>
          <w:szCs w:val="20"/>
        </w:rPr>
      </w:pPr>
    </w:p>
    <w:p w14:paraId="2D8FBC81" w14:textId="77777777" w:rsidR="00D04CDE" w:rsidRDefault="00D04CDE" w:rsidP="00D04CDE">
      <w:pPr>
        <w:jc w:val="both"/>
        <w:rPr>
          <w:sz w:val="20"/>
          <w:szCs w:val="20"/>
        </w:rPr>
      </w:pPr>
      <w:r>
        <w:rPr>
          <w:sz w:val="20"/>
          <w:szCs w:val="20"/>
        </w:rPr>
        <w:t xml:space="preserve">The ARB secretary must keep a separate tape recording or written summary of testimony for the closed meeting in accordance with Comptroller Rule 9.803 generally.  </w:t>
      </w:r>
      <w:r w:rsidRPr="00D51DAD">
        <w:rPr>
          <w:sz w:val="20"/>
          <w:szCs w:val="20"/>
        </w:rPr>
        <w:t xml:space="preserve">The proprietary or confidential evidence presented at the hearing giving rise to the closed hearing is confidential according </w:t>
      </w:r>
    </w:p>
    <w:p w14:paraId="7E3F60EC" w14:textId="77777777" w:rsidR="00D04CDE" w:rsidRDefault="00D04CDE" w:rsidP="00D04CDE">
      <w:pPr>
        <w:jc w:val="both"/>
        <w:rPr>
          <w:sz w:val="20"/>
          <w:szCs w:val="20"/>
        </w:rPr>
      </w:pPr>
      <w:r w:rsidRPr="00D51DAD">
        <w:rPr>
          <w:sz w:val="20"/>
          <w:szCs w:val="20"/>
        </w:rPr>
        <w:t>to Tax Code Section 22.27</w:t>
      </w:r>
      <w:r>
        <w:rPr>
          <w:sz w:val="20"/>
          <w:szCs w:val="20"/>
        </w:rPr>
        <w:t>.  The ARB must mark</w:t>
      </w:r>
      <w:r w:rsidRPr="00D51DAD">
        <w:rPr>
          <w:sz w:val="20"/>
          <w:szCs w:val="20"/>
        </w:rPr>
        <w:t xml:space="preserve"> as “confidential” and maintain </w:t>
      </w:r>
      <w:r>
        <w:rPr>
          <w:sz w:val="20"/>
          <w:szCs w:val="20"/>
        </w:rPr>
        <w:t xml:space="preserve">it </w:t>
      </w:r>
      <w:r w:rsidRPr="00D51DAD">
        <w:rPr>
          <w:sz w:val="20"/>
          <w:szCs w:val="20"/>
        </w:rPr>
        <w:t xml:space="preserve">as confidential in the ARB records for </w:t>
      </w:r>
      <w:r>
        <w:rPr>
          <w:sz w:val="20"/>
          <w:szCs w:val="20"/>
        </w:rPr>
        <w:t xml:space="preserve"> </w:t>
      </w:r>
      <w:r w:rsidRPr="00D51DAD">
        <w:rPr>
          <w:sz w:val="20"/>
          <w:szCs w:val="20"/>
        </w:rPr>
        <w:t xml:space="preserve">proper </w:t>
      </w:r>
      <w:r>
        <w:rPr>
          <w:sz w:val="20"/>
          <w:szCs w:val="20"/>
        </w:rPr>
        <w:t xml:space="preserve"> </w:t>
      </w:r>
      <w:r w:rsidRPr="00D51DAD">
        <w:rPr>
          <w:sz w:val="20"/>
          <w:szCs w:val="20"/>
        </w:rPr>
        <w:t xml:space="preserve">handling. </w:t>
      </w:r>
      <w:r>
        <w:rPr>
          <w:sz w:val="20"/>
          <w:szCs w:val="20"/>
        </w:rPr>
        <w:t xml:space="preserve">  </w:t>
      </w:r>
      <w:r w:rsidRPr="00D51DAD">
        <w:rPr>
          <w:sz w:val="20"/>
          <w:szCs w:val="20"/>
        </w:rPr>
        <w:t xml:space="preserve">At the </w:t>
      </w:r>
      <w:r>
        <w:rPr>
          <w:sz w:val="20"/>
          <w:szCs w:val="20"/>
        </w:rPr>
        <w:t xml:space="preserve"> </w:t>
      </w:r>
      <w:r w:rsidRPr="00D51DAD">
        <w:rPr>
          <w:sz w:val="20"/>
          <w:szCs w:val="20"/>
        </w:rPr>
        <w:t xml:space="preserve">conclusion </w:t>
      </w:r>
      <w:r>
        <w:rPr>
          <w:sz w:val="20"/>
          <w:szCs w:val="20"/>
        </w:rPr>
        <w:t xml:space="preserve"> </w:t>
      </w:r>
      <w:r w:rsidRPr="00D51DAD">
        <w:rPr>
          <w:sz w:val="20"/>
          <w:szCs w:val="20"/>
        </w:rPr>
        <w:t xml:space="preserve">of the hearing, the </w:t>
      </w:r>
      <w:r>
        <w:rPr>
          <w:sz w:val="20"/>
          <w:szCs w:val="20"/>
        </w:rPr>
        <w:t xml:space="preserve"> </w:t>
      </w:r>
      <w:r w:rsidRPr="00D51DAD">
        <w:rPr>
          <w:sz w:val="20"/>
          <w:szCs w:val="20"/>
        </w:rPr>
        <w:t>ARB</w:t>
      </w:r>
      <w:r>
        <w:rPr>
          <w:sz w:val="20"/>
          <w:szCs w:val="20"/>
        </w:rPr>
        <w:t xml:space="preserve"> </w:t>
      </w:r>
      <w:r w:rsidRPr="00D51DAD">
        <w:rPr>
          <w:sz w:val="20"/>
          <w:szCs w:val="20"/>
        </w:rPr>
        <w:t xml:space="preserve"> panel </w:t>
      </w:r>
      <w:r>
        <w:rPr>
          <w:sz w:val="20"/>
          <w:szCs w:val="20"/>
        </w:rPr>
        <w:t xml:space="preserve"> must  c</w:t>
      </w:r>
      <w:r w:rsidRPr="00D51DAD">
        <w:rPr>
          <w:sz w:val="20"/>
          <w:szCs w:val="20"/>
        </w:rPr>
        <w:t xml:space="preserve">onfirm </w:t>
      </w:r>
      <w:r>
        <w:rPr>
          <w:sz w:val="20"/>
          <w:szCs w:val="20"/>
        </w:rPr>
        <w:t xml:space="preserve"> </w:t>
      </w:r>
      <w:r w:rsidRPr="00D51DAD">
        <w:rPr>
          <w:sz w:val="20"/>
          <w:szCs w:val="20"/>
        </w:rPr>
        <w:t xml:space="preserve">with </w:t>
      </w:r>
      <w:r>
        <w:rPr>
          <w:sz w:val="20"/>
          <w:szCs w:val="20"/>
        </w:rPr>
        <w:t xml:space="preserve"> </w:t>
      </w:r>
      <w:r w:rsidRPr="00D51DAD">
        <w:rPr>
          <w:sz w:val="20"/>
          <w:szCs w:val="20"/>
        </w:rPr>
        <w:t xml:space="preserve">the parties </w:t>
      </w:r>
      <w:r>
        <w:rPr>
          <w:sz w:val="20"/>
          <w:szCs w:val="20"/>
        </w:rPr>
        <w:t xml:space="preserve"> </w:t>
      </w:r>
      <w:r w:rsidRPr="00D51DAD">
        <w:rPr>
          <w:sz w:val="20"/>
          <w:szCs w:val="20"/>
        </w:rPr>
        <w:t>that all</w:t>
      </w:r>
      <w:r>
        <w:rPr>
          <w:sz w:val="20"/>
          <w:szCs w:val="20"/>
        </w:rPr>
        <w:t xml:space="preserve"> </w:t>
      </w:r>
      <w:r w:rsidRPr="00D51DAD">
        <w:rPr>
          <w:sz w:val="20"/>
          <w:szCs w:val="20"/>
        </w:rPr>
        <w:t xml:space="preserve"> proprietary and confidential </w:t>
      </w:r>
      <w:r>
        <w:rPr>
          <w:sz w:val="20"/>
          <w:szCs w:val="20"/>
        </w:rPr>
        <w:t>infor</w:t>
      </w:r>
      <w:r w:rsidRPr="00D51DAD">
        <w:rPr>
          <w:sz w:val="20"/>
          <w:szCs w:val="20"/>
        </w:rPr>
        <w:t>mation has been appropriately identified by the ARB</w:t>
      </w:r>
      <w:r>
        <w:rPr>
          <w:sz w:val="20"/>
          <w:szCs w:val="20"/>
        </w:rPr>
        <w:t xml:space="preserve">.  The ARB members must maintain the </w:t>
      </w:r>
      <w:r w:rsidRPr="00D51DAD">
        <w:rPr>
          <w:sz w:val="20"/>
          <w:szCs w:val="20"/>
        </w:rPr>
        <w:t>confidentiality of the information  and disclose only as provided by law.</w:t>
      </w:r>
      <w:r>
        <w:rPr>
          <w:sz w:val="20"/>
          <w:szCs w:val="20"/>
        </w:rPr>
        <w:t xml:space="preserve"> </w:t>
      </w:r>
    </w:p>
    <w:p w14:paraId="6076498D" w14:textId="77777777" w:rsidR="00D04CDE" w:rsidRDefault="00D04CDE" w:rsidP="00D04CDE">
      <w:pPr>
        <w:jc w:val="both"/>
        <w:rPr>
          <w:sz w:val="20"/>
          <w:szCs w:val="20"/>
        </w:rPr>
      </w:pPr>
    </w:p>
    <w:p w14:paraId="34F07DF7" w14:textId="77777777" w:rsidR="00D04CDE" w:rsidRDefault="00D04CDE" w:rsidP="00D04CDE">
      <w:pPr>
        <w:jc w:val="both"/>
        <w:rPr>
          <w:sz w:val="20"/>
          <w:szCs w:val="20"/>
        </w:rPr>
      </w:pPr>
      <w:r w:rsidRPr="00D51DAD">
        <w:rPr>
          <w:sz w:val="20"/>
          <w:szCs w:val="20"/>
        </w:rPr>
        <w:t xml:space="preserve">After deliberation, the ARB </w:t>
      </w:r>
      <w:r>
        <w:rPr>
          <w:sz w:val="20"/>
          <w:szCs w:val="20"/>
        </w:rPr>
        <w:t xml:space="preserve">must </w:t>
      </w:r>
      <w:r w:rsidRPr="00D51DAD">
        <w:rPr>
          <w:sz w:val="20"/>
          <w:szCs w:val="20"/>
        </w:rPr>
        <w:t xml:space="preserve">reconvene in open meeting and vote or take final action on the protest deliberated in the closed meeting. </w:t>
      </w:r>
      <w:r>
        <w:rPr>
          <w:sz w:val="20"/>
          <w:szCs w:val="20"/>
        </w:rPr>
        <w:t xml:space="preserve">The ARB and parties cannot </w:t>
      </w:r>
      <w:r w:rsidRPr="00D51DAD">
        <w:rPr>
          <w:sz w:val="20"/>
          <w:szCs w:val="20"/>
        </w:rPr>
        <w:t>mention of the proprietary or confidential information during the open meeting.</w:t>
      </w:r>
    </w:p>
    <w:p w14:paraId="091D3B1C" w14:textId="77777777" w:rsidR="00D04CDE" w:rsidRDefault="00D04CDE" w:rsidP="00D04CDE">
      <w:pPr>
        <w:jc w:val="both"/>
        <w:rPr>
          <w:sz w:val="20"/>
          <w:szCs w:val="20"/>
        </w:rPr>
      </w:pPr>
    </w:p>
    <w:p w14:paraId="4171547F" w14:textId="77777777" w:rsidR="00D04CDE" w:rsidRPr="009130E5" w:rsidRDefault="00D04CDE" w:rsidP="00D04CDE">
      <w:pPr>
        <w:pStyle w:val="ListParagraph"/>
        <w:numPr>
          <w:ilvl w:val="0"/>
          <w:numId w:val="7"/>
        </w:numPr>
        <w:rPr>
          <w:b/>
          <w:sz w:val="22"/>
          <w:szCs w:val="22"/>
        </w:rPr>
      </w:pPr>
      <w:r w:rsidRPr="009130E5">
        <w:rPr>
          <w:b/>
          <w:sz w:val="22"/>
          <w:szCs w:val="22"/>
        </w:rPr>
        <w:t>Right to Examine and Cross-Examine Witnesses or Other Parties</w:t>
      </w:r>
    </w:p>
    <w:p w14:paraId="33C3763C" w14:textId="77777777" w:rsidR="00D04CDE" w:rsidRPr="00D51DAD" w:rsidRDefault="00D04CDE" w:rsidP="00D04CDE"/>
    <w:p w14:paraId="6C9BBD6D" w14:textId="77777777" w:rsidR="00D04CDE" w:rsidRDefault="00D04CDE" w:rsidP="00D04CDE">
      <w:pPr>
        <w:jc w:val="both"/>
        <w:rPr>
          <w:sz w:val="20"/>
          <w:szCs w:val="20"/>
        </w:rPr>
      </w:pPr>
      <w:r w:rsidRPr="00D51DAD">
        <w:rPr>
          <w:sz w:val="20"/>
          <w:szCs w:val="20"/>
        </w:rPr>
        <w:t xml:space="preserve">Tax Code Section 41.66(b) states that “each party to a hearing is entitled to offer evidence, examine or cross-examine witnesses or other parties, and present argument on the matters subject to the hearing.” The ARB </w:t>
      </w:r>
      <w:r>
        <w:rPr>
          <w:sz w:val="20"/>
          <w:szCs w:val="20"/>
        </w:rPr>
        <w:t>can</w:t>
      </w:r>
      <w:r w:rsidRPr="00D51DAD">
        <w:rPr>
          <w:sz w:val="20"/>
          <w:szCs w:val="20"/>
        </w:rPr>
        <w:t xml:space="preserve">not prohibit this entitlement in any way; however, it may </w:t>
      </w:r>
    </w:p>
    <w:p w14:paraId="2DBEF270" w14:textId="77777777" w:rsidR="00D04CDE" w:rsidRPr="00D51DAD" w:rsidRDefault="00D04CDE" w:rsidP="00D04CDE">
      <w:pPr>
        <w:jc w:val="both"/>
        <w:rPr>
          <w:sz w:val="20"/>
          <w:szCs w:val="20"/>
        </w:rPr>
      </w:pPr>
      <w:r w:rsidRPr="00D51DAD">
        <w:rPr>
          <w:sz w:val="20"/>
          <w:szCs w:val="20"/>
        </w:rPr>
        <w:t xml:space="preserve">enforce time limits and dictate the order of ARB hearings for witness examination and cross-examination. To the extent possible, the </w:t>
      </w:r>
      <w:r>
        <w:rPr>
          <w:sz w:val="20"/>
          <w:szCs w:val="20"/>
        </w:rPr>
        <w:t>ARB</w:t>
      </w:r>
      <w:r w:rsidRPr="00D51DAD">
        <w:rPr>
          <w:sz w:val="20"/>
          <w:szCs w:val="20"/>
        </w:rPr>
        <w:t xml:space="preserve"> should advise</w:t>
      </w:r>
      <w:r>
        <w:rPr>
          <w:sz w:val="20"/>
          <w:szCs w:val="20"/>
        </w:rPr>
        <w:t xml:space="preserve"> the parties </w:t>
      </w:r>
      <w:r w:rsidRPr="00D51DAD">
        <w:rPr>
          <w:sz w:val="20"/>
          <w:szCs w:val="20"/>
        </w:rPr>
        <w:t xml:space="preserve">in advance of any time limitations </w:t>
      </w:r>
      <w:r>
        <w:rPr>
          <w:sz w:val="20"/>
          <w:szCs w:val="20"/>
        </w:rPr>
        <w:t xml:space="preserve">that the </w:t>
      </w:r>
      <w:r w:rsidRPr="00D51DAD">
        <w:rPr>
          <w:sz w:val="20"/>
          <w:szCs w:val="20"/>
        </w:rPr>
        <w:t xml:space="preserve">ARB </w:t>
      </w:r>
      <w:r>
        <w:rPr>
          <w:sz w:val="20"/>
          <w:szCs w:val="20"/>
        </w:rPr>
        <w:t xml:space="preserve">intends </w:t>
      </w:r>
      <w:r w:rsidRPr="00D51DAD">
        <w:rPr>
          <w:sz w:val="20"/>
          <w:szCs w:val="20"/>
        </w:rPr>
        <w:t>to impose regarding the presentation of evidence.</w:t>
      </w:r>
    </w:p>
    <w:p w14:paraId="116785A3" w14:textId="77777777" w:rsidR="00D04CDE" w:rsidRDefault="00D04CDE" w:rsidP="00D04CDE">
      <w:pPr>
        <w:rPr>
          <w:sz w:val="20"/>
          <w:szCs w:val="20"/>
        </w:rPr>
      </w:pPr>
    </w:p>
    <w:p w14:paraId="4B7E749D" w14:textId="77777777" w:rsidR="00D04CDE" w:rsidRDefault="00D04CDE" w:rsidP="00D04CDE">
      <w:pPr>
        <w:pStyle w:val="ListParagraph"/>
        <w:numPr>
          <w:ilvl w:val="0"/>
          <w:numId w:val="7"/>
        </w:numPr>
        <w:rPr>
          <w:b/>
          <w:sz w:val="22"/>
          <w:szCs w:val="22"/>
        </w:rPr>
      </w:pPr>
      <w:r w:rsidRPr="009130E5">
        <w:rPr>
          <w:b/>
          <w:sz w:val="22"/>
          <w:szCs w:val="22"/>
        </w:rPr>
        <w:t>Party’s Right to Appear by an Agent</w:t>
      </w:r>
    </w:p>
    <w:p w14:paraId="4D4C7FEE" w14:textId="77777777" w:rsidR="00D04CDE" w:rsidRPr="009130E5" w:rsidRDefault="00D04CDE" w:rsidP="00D04CDE">
      <w:pPr>
        <w:pStyle w:val="ListParagraph"/>
        <w:ind w:left="1170"/>
        <w:rPr>
          <w:b/>
          <w:sz w:val="22"/>
          <w:szCs w:val="22"/>
        </w:rPr>
      </w:pPr>
    </w:p>
    <w:p w14:paraId="0AD49F96" w14:textId="77777777" w:rsidR="00D04CDE" w:rsidRDefault="00D04CDE" w:rsidP="00D04CDE">
      <w:pPr>
        <w:jc w:val="both"/>
        <w:rPr>
          <w:sz w:val="20"/>
          <w:szCs w:val="20"/>
        </w:rPr>
      </w:pPr>
      <w:r>
        <w:rPr>
          <w:sz w:val="20"/>
          <w:szCs w:val="20"/>
        </w:rPr>
        <w:t>A person leasing property who is contractually obligated to reimburse the property owner for taxes imposed on the property can file a protest if the property owner does not and to designate, under Tax Code Section 41.413, another person to act as his/her agent with the same authority and limitations as an agent designated under Tax Code Section 1.111.</w:t>
      </w:r>
    </w:p>
    <w:p w14:paraId="19FAF3F8" w14:textId="77777777" w:rsidR="00D04CDE" w:rsidRDefault="00D04CDE" w:rsidP="00D04CDE">
      <w:pPr>
        <w:jc w:val="both"/>
        <w:rPr>
          <w:sz w:val="20"/>
          <w:szCs w:val="20"/>
        </w:rPr>
      </w:pPr>
    </w:p>
    <w:p w14:paraId="4B6E2698" w14:textId="77777777" w:rsidR="00D04CDE" w:rsidRPr="00D51DAD" w:rsidRDefault="00D04CDE" w:rsidP="00D04CDE">
      <w:pPr>
        <w:pStyle w:val="ListParagraph"/>
        <w:numPr>
          <w:ilvl w:val="0"/>
          <w:numId w:val="1"/>
        </w:numPr>
        <w:rPr>
          <w:b/>
        </w:rPr>
      </w:pPr>
      <w:r w:rsidRPr="009130E5">
        <w:rPr>
          <w:b/>
          <w:sz w:val="22"/>
          <w:szCs w:val="22"/>
        </w:rPr>
        <w:t xml:space="preserve"> Evidence</w:t>
      </w:r>
      <w:r w:rsidRPr="00D51DAD">
        <w:rPr>
          <w:b/>
        </w:rPr>
        <w:t xml:space="preserve"> </w:t>
      </w:r>
      <w:r w:rsidRPr="00E02188">
        <w:rPr>
          <w:b/>
          <w:sz w:val="22"/>
          <w:szCs w:val="22"/>
        </w:rPr>
        <w:t>Considerations</w:t>
      </w:r>
    </w:p>
    <w:p w14:paraId="5BCB6338" w14:textId="77777777" w:rsidR="00D04CDE" w:rsidRPr="00D51DAD" w:rsidRDefault="00D04CDE" w:rsidP="00D04CDE">
      <w:pPr>
        <w:rPr>
          <w:b/>
        </w:rPr>
      </w:pPr>
    </w:p>
    <w:p w14:paraId="24AA388E" w14:textId="77777777" w:rsidR="00D04CDE" w:rsidRPr="009130E5" w:rsidRDefault="00D04CDE" w:rsidP="00D04CDE">
      <w:pPr>
        <w:ind w:left="1080"/>
        <w:rPr>
          <w:b/>
          <w:sz w:val="22"/>
          <w:szCs w:val="22"/>
        </w:rPr>
      </w:pPr>
      <w:r w:rsidRPr="009130E5">
        <w:rPr>
          <w:b/>
          <w:sz w:val="22"/>
          <w:szCs w:val="22"/>
        </w:rPr>
        <w:t>[Tax Code Section 5.103(8), (11), and (13)]</w:t>
      </w:r>
    </w:p>
    <w:p w14:paraId="314877ED" w14:textId="77777777" w:rsidR="00D04CDE" w:rsidRPr="009130E5" w:rsidRDefault="00D04CDE" w:rsidP="00D04CDE">
      <w:pPr>
        <w:rPr>
          <w:sz w:val="22"/>
          <w:szCs w:val="22"/>
        </w:rPr>
      </w:pPr>
    </w:p>
    <w:p w14:paraId="442D9EDB" w14:textId="77777777" w:rsidR="00D04CDE" w:rsidRPr="009130E5" w:rsidRDefault="00D04CDE" w:rsidP="00D04CDE">
      <w:pPr>
        <w:pStyle w:val="ListParagraph"/>
        <w:numPr>
          <w:ilvl w:val="0"/>
          <w:numId w:val="9"/>
        </w:numPr>
        <w:rPr>
          <w:b/>
          <w:sz w:val="22"/>
          <w:szCs w:val="22"/>
        </w:rPr>
      </w:pPr>
      <w:r w:rsidRPr="009130E5">
        <w:rPr>
          <w:b/>
          <w:sz w:val="22"/>
          <w:szCs w:val="22"/>
        </w:rPr>
        <w:t>A Party’s Right to Offer Evidence and Argument</w:t>
      </w:r>
    </w:p>
    <w:p w14:paraId="253416A5" w14:textId="77777777" w:rsidR="00D04CDE" w:rsidRPr="009130E5" w:rsidRDefault="00D04CDE" w:rsidP="00D04CDE">
      <w:pPr>
        <w:rPr>
          <w:sz w:val="22"/>
          <w:szCs w:val="22"/>
        </w:rPr>
      </w:pPr>
    </w:p>
    <w:p w14:paraId="5A557EAC" w14:textId="77777777" w:rsidR="00D04CDE" w:rsidRDefault="00D04CDE" w:rsidP="00D04CDE">
      <w:pPr>
        <w:jc w:val="both"/>
      </w:pPr>
      <w:r w:rsidRPr="00D51DAD">
        <w:rPr>
          <w:sz w:val="20"/>
          <w:szCs w:val="20"/>
        </w:rPr>
        <w:t xml:space="preserve">The ARB </w:t>
      </w:r>
      <w:r>
        <w:rPr>
          <w:sz w:val="20"/>
          <w:szCs w:val="20"/>
        </w:rPr>
        <w:t>cannot</w:t>
      </w:r>
      <w:r w:rsidRPr="00D51DAD">
        <w:rPr>
          <w:sz w:val="20"/>
          <w:szCs w:val="20"/>
        </w:rPr>
        <w:t xml:space="preserve"> prohibit a party’s right to offer evidence and argument</w:t>
      </w:r>
      <w:r>
        <w:rPr>
          <w:sz w:val="20"/>
          <w:szCs w:val="20"/>
        </w:rPr>
        <w:t xml:space="preserve"> but may enforce </w:t>
      </w:r>
      <w:r w:rsidRPr="00D51DAD">
        <w:rPr>
          <w:sz w:val="20"/>
          <w:szCs w:val="20"/>
        </w:rPr>
        <w:t>time limits and dictate the order of ARB hearings.</w:t>
      </w:r>
      <w:r w:rsidRPr="00B57224">
        <w:rPr>
          <w:sz w:val="20"/>
          <w:szCs w:val="20"/>
        </w:rPr>
        <w:t xml:space="preserve"> </w:t>
      </w:r>
      <w:r>
        <w:rPr>
          <w:sz w:val="20"/>
          <w:szCs w:val="20"/>
        </w:rPr>
        <w:t xml:space="preserve">To the extent possible, the ARB should advise the parties in advance of any time limitations the ARB intends to impose regarding the presentation of evidence and argument.  The ARB should, schedule permitting, provide as much time as possible to each party to a hearing to fully present evidence and offer argument. </w:t>
      </w:r>
    </w:p>
    <w:p w14:paraId="1CE9784F" w14:textId="77777777" w:rsidR="00D04CDE" w:rsidRDefault="00D04CDE" w:rsidP="00D04CDE">
      <w:pPr>
        <w:jc w:val="both"/>
      </w:pPr>
    </w:p>
    <w:p w14:paraId="43B930C9" w14:textId="77777777" w:rsidR="00D04CDE" w:rsidRPr="00BE28A4" w:rsidRDefault="00D04CDE" w:rsidP="00D04CDE">
      <w:pPr>
        <w:pStyle w:val="ListParagraph"/>
        <w:numPr>
          <w:ilvl w:val="0"/>
          <w:numId w:val="10"/>
        </w:numPr>
        <w:rPr>
          <w:b/>
          <w:sz w:val="22"/>
          <w:szCs w:val="22"/>
        </w:rPr>
      </w:pPr>
      <w:r w:rsidRPr="00BE28A4">
        <w:rPr>
          <w:b/>
          <w:sz w:val="22"/>
          <w:szCs w:val="22"/>
        </w:rPr>
        <w:t>Prohibition of Consideration of Information Not Provided at the ARB Hearing</w:t>
      </w:r>
    </w:p>
    <w:p w14:paraId="329170CD" w14:textId="77777777" w:rsidR="00D04CDE" w:rsidRPr="009130E5" w:rsidRDefault="00D04CDE" w:rsidP="00D04CDE">
      <w:pPr>
        <w:pStyle w:val="ListParagraph"/>
        <w:ind w:left="1080"/>
        <w:rPr>
          <w:b/>
          <w:sz w:val="22"/>
          <w:szCs w:val="22"/>
        </w:rPr>
      </w:pPr>
      <w:r>
        <w:rPr>
          <w:b/>
          <w:sz w:val="22"/>
          <w:szCs w:val="22"/>
        </w:rPr>
        <w:t xml:space="preserve"> [Tax Code Section 41.66(e)]</w:t>
      </w:r>
    </w:p>
    <w:p w14:paraId="10A143E3" w14:textId="77777777" w:rsidR="00D04CDE" w:rsidRDefault="00D04CDE" w:rsidP="00D04CDE">
      <w:pPr>
        <w:jc w:val="both"/>
        <w:rPr>
          <w:sz w:val="20"/>
          <w:szCs w:val="20"/>
        </w:rPr>
      </w:pPr>
    </w:p>
    <w:p w14:paraId="15B62605" w14:textId="77777777" w:rsidR="00D04CDE" w:rsidRDefault="00D04CDE" w:rsidP="00D04CDE">
      <w:pPr>
        <w:jc w:val="both"/>
        <w:rPr>
          <w:sz w:val="20"/>
          <w:szCs w:val="20"/>
        </w:rPr>
      </w:pPr>
      <w:r w:rsidRPr="00D51DAD">
        <w:rPr>
          <w:sz w:val="20"/>
          <w:szCs w:val="20"/>
        </w:rPr>
        <w:t xml:space="preserve">In a protest hearing, the ARB </w:t>
      </w:r>
      <w:r>
        <w:rPr>
          <w:sz w:val="20"/>
          <w:szCs w:val="20"/>
        </w:rPr>
        <w:t>cannot</w:t>
      </w:r>
      <w:r w:rsidRPr="00D51DAD">
        <w:rPr>
          <w:sz w:val="20"/>
          <w:szCs w:val="20"/>
        </w:rPr>
        <w:t xml:space="preserve"> consider any appraisal district information on a protest that was not presented to the ARB during the protest hearing. In order for </w:t>
      </w:r>
      <w:r>
        <w:rPr>
          <w:sz w:val="20"/>
          <w:szCs w:val="20"/>
        </w:rPr>
        <w:t>the ARB to consider a</w:t>
      </w:r>
      <w:r w:rsidRPr="00D51DAD">
        <w:rPr>
          <w:sz w:val="20"/>
          <w:szCs w:val="20"/>
        </w:rPr>
        <w:t>ny appraisal district record (i.e., appraisal roll history, appraisal cards)</w:t>
      </w:r>
      <w:r>
        <w:rPr>
          <w:sz w:val="20"/>
          <w:szCs w:val="20"/>
        </w:rPr>
        <w:t>,</w:t>
      </w:r>
      <w:r w:rsidRPr="00D51DAD">
        <w:rPr>
          <w:sz w:val="20"/>
          <w:szCs w:val="20"/>
        </w:rPr>
        <w:t xml:space="preserve"> </w:t>
      </w:r>
      <w:r>
        <w:rPr>
          <w:sz w:val="20"/>
          <w:szCs w:val="20"/>
        </w:rPr>
        <w:t xml:space="preserve">one of the parties must present it as evidence </w:t>
      </w:r>
      <w:r w:rsidRPr="00D51DAD">
        <w:rPr>
          <w:sz w:val="20"/>
          <w:szCs w:val="20"/>
        </w:rPr>
        <w:t>(e.g</w:t>
      </w:r>
      <w:r>
        <w:rPr>
          <w:sz w:val="20"/>
          <w:szCs w:val="20"/>
        </w:rPr>
        <w:t>.,</w:t>
      </w:r>
      <w:r w:rsidRPr="00D51DAD">
        <w:rPr>
          <w:sz w:val="20"/>
          <w:szCs w:val="20"/>
        </w:rPr>
        <w:t xml:space="preserve"> chief appraiser, appraisal district representative, property owner, agent, or witness) at the protest hearing.</w:t>
      </w:r>
    </w:p>
    <w:p w14:paraId="07DD5D65" w14:textId="77777777" w:rsidR="00D04CDE" w:rsidRDefault="00D04CDE" w:rsidP="00D04CDE">
      <w:pPr>
        <w:rPr>
          <w:sz w:val="20"/>
          <w:szCs w:val="20"/>
        </w:rPr>
      </w:pPr>
    </w:p>
    <w:p w14:paraId="52549B6C" w14:textId="77777777" w:rsidR="00D04CDE" w:rsidRPr="00EE5F8D" w:rsidRDefault="00D04CDE" w:rsidP="00D04CDE">
      <w:pPr>
        <w:ind w:left="630"/>
        <w:rPr>
          <w:b/>
          <w:sz w:val="22"/>
          <w:szCs w:val="22"/>
        </w:rPr>
      </w:pPr>
      <w:r>
        <w:t xml:space="preserve">   </w:t>
      </w:r>
      <w:r w:rsidRPr="00072B7D">
        <w:rPr>
          <w:b/>
          <w:bCs/>
          <w:sz w:val="22"/>
          <w:szCs w:val="22"/>
        </w:rPr>
        <w:t>3</w:t>
      </w:r>
      <w:r w:rsidRPr="00EE5F8D">
        <w:rPr>
          <w:b/>
          <w:bCs/>
        </w:rPr>
        <w:t>.</w:t>
      </w:r>
      <w:r w:rsidRPr="00D51DAD">
        <w:t xml:space="preserve"> </w:t>
      </w:r>
      <w:r>
        <w:t xml:space="preserve"> </w:t>
      </w:r>
      <w:r w:rsidRPr="00EE5F8D">
        <w:rPr>
          <w:b/>
          <w:sz w:val="22"/>
          <w:szCs w:val="22"/>
        </w:rPr>
        <w:t>Exclusion of Evidence Required by Tax Code Section 41.67(d), (e)</w:t>
      </w:r>
    </w:p>
    <w:p w14:paraId="12DB4CC3" w14:textId="77777777" w:rsidR="00D04CDE" w:rsidRPr="00D51DAD" w:rsidRDefault="00D04CDE" w:rsidP="00D04CDE"/>
    <w:p w14:paraId="021C961B" w14:textId="77777777" w:rsidR="00D04CDE" w:rsidRDefault="00D04CDE" w:rsidP="00D04CDE">
      <w:pPr>
        <w:jc w:val="both"/>
        <w:rPr>
          <w:sz w:val="20"/>
          <w:szCs w:val="20"/>
        </w:rPr>
      </w:pPr>
      <w:r w:rsidRPr="00D51DAD">
        <w:rPr>
          <w:sz w:val="20"/>
          <w:szCs w:val="20"/>
        </w:rPr>
        <w:t xml:space="preserve">If it is established during a protest hearing that </w:t>
      </w:r>
      <w:r>
        <w:rPr>
          <w:sz w:val="20"/>
          <w:szCs w:val="20"/>
        </w:rPr>
        <w:t xml:space="preserve">the protesting party previously requested </w:t>
      </w:r>
      <w:r w:rsidRPr="00D51DAD">
        <w:rPr>
          <w:sz w:val="20"/>
          <w:szCs w:val="20"/>
        </w:rPr>
        <w:t xml:space="preserve">information under Tax Code Section 41.461 </w:t>
      </w:r>
      <w:r>
        <w:rPr>
          <w:sz w:val="20"/>
          <w:szCs w:val="20"/>
        </w:rPr>
        <w:t>and that</w:t>
      </w:r>
      <w:r w:rsidRPr="00D51DAD">
        <w:rPr>
          <w:sz w:val="20"/>
          <w:szCs w:val="20"/>
        </w:rPr>
        <w:t xml:space="preserve"> the </w:t>
      </w:r>
      <w:r>
        <w:rPr>
          <w:sz w:val="20"/>
          <w:szCs w:val="20"/>
        </w:rPr>
        <w:t>opposing party did not deliver the information to the protesting party at least</w:t>
      </w:r>
      <w:r w:rsidRPr="00D51DAD">
        <w:rPr>
          <w:sz w:val="20"/>
          <w:szCs w:val="20"/>
        </w:rPr>
        <w:t xml:space="preserve"> 14 days before the scheduled or postponed hearing, the </w:t>
      </w:r>
      <w:r>
        <w:rPr>
          <w:sz w:val="20"/>
          <w:szCs w:val="20"/>
        </w:rPr>
        <w:t xml:space="preserve">opposing party cannot use or offer the </w:t>
      </w:r>
      <w:r w:rsidRPr="00D51DAD">
        <w:rPr>
          <w:sz w:val="20"/>
          <w:szCs w:val="20"/>
        </w:rPr>
        <w:t xml:space="preserve">requested information not made available </w:t>
      </w:r>
      <w:r>
        <w:rPr>
          <w:sz w:val="20"/>
          <w:szCs w:val="20"/>
        </w:rPr>
        <w:t xml:space="preserve">in any form as evidence </w:t>
      </w:r>
      <w:r w:rsidRPr="00D51DAD">
        <w:rPr>
          <w:sz w:val="20"/>
          <w:szCs w:val="20"/>
        </w:rPr>
        <w:t xml:space="preserve">in the hearing. The ARB </w:t>
      </w:r>
      <w:r>
        <w:rPr>
          <w:sz w:val="20"/>
          <w:szCs w:val="20"/>
        </w:rPr>
        <w:t>must exclude evidence under</w:t>
      </w:r>
      <w:r w:rsidRPr="00D51DAD">
        <w:rPr>
          <w:sz w:val="20"/>
          <w:szCs w:val="20"/>
        </w:rPr>
        <w:t xml:space="preserve"> Tax Code Section 41.67(d) only if evidence presented at the hearing establishes that: (1) the information sought to be excluded as evidence was not </w:t>
      </w:r>
      <w:r>
        <w:rPr>
          <w:sz w:val="20"/>
          <w:szCs w:val="20"/>
        </w:rPr>
        <w:t>delivered</w:t>
      </w:r>
      <w:r w:rsidRPr="00D51DAD">
        <w:rPr>
          <w:sz w:val="20"/>
          <w:szCs w:val="20"/>
        </w:rPr>
        <w:t xml:space="preserve"> at least 14 days before the hearing; and (2) the information sought to be excluded as evidence was previously requested by the protesting party.</w:t>
      </w:r>
    </w:p>
    <w:p w14:paraId="1DB7454E" w14:textId="77777777" w:rsidR="00D04CDE" w:rsidRDefault="00D04CDE" w:rsidP="00D04CDE">
      <w:pPr>
        <w:jc w:val="both"/>
        <w:rPr>
          <w:sz w:val="20"/>
          <w:szCs w:val="20"/>
        </w:rPr>
      </w:pPr>
    </w:p>
    <w:p w14:paraId="1AEA7D5C" w14:textId="77777777" w:rsidR="00D04CDE" w:rsidRDefault="00D04CDE" w:rsidP="00D04CDE">
      <w:pPr>
        <w:jc w:val="both"/>
        <w:rPr>
          <w:sz w:val="20"/>
          <w:szCs w:val="20"/>
        </w:rPr>
      </w:pPr>
      <w:r>
        <w:rPr>
          <w:sz w:val="20"/>
          <w:szCs w:val="20"/>
        </w:rPr>
        <w:t>Tax Code Section 41.67(e) prohibits the chief appraiser from offering evidence at a hearing in support of a modification or denial of an exemption or application unless: (1) the chief appraiser provided the reasoning for the modification or denial to the property owner in writing no later than the 14</w:t>
      </w:r>
      <w:r w:rsidRPr="00BE28A4">
        <w:rPr>
          <w:sz w:val="20"/>
          <w:szCs w:val="20"/>
          <w:vertAlign w:val="superscript"/>
        </w:rPr>
        <w:t>th</w:t>
      </w:r>
      <w:r>
        <w:rPr>
          <w:sz w:val="20"/>
          <w:szCs w:val="20"/>
        </w:rPr>
        <w:t xml:space="preserve"> day before the hearing date; and (2) evidence establishes that the additional reason was not known by the chief appraiser at the time the chief appraiser delivered the original notice of modification or denial.</w:t>
      </w:r>
    </w:p>
    <w:p w14:paraId="30D7E97F" w14:textId="77777777" w:rsidR="00D04CDE" w:rsidRDefault="00D04CDE" w:rsidP="00D04CDE">
      <w:pPr>
        <w:jc w:val="both"/>
        <w:rPr>
          <w:sz w:val="20"/>
          <w:szCs w:val="20"/>
        </w:rPr>
      </w:pPr>
    </w:p>
    <w:p w14:paraId="66257404" w14:textId="77777777" w:rsidR="00D04CDE" w:rsidRDefault="00D04CDE" w:rsidP="00D04CDE">
      <w:pPr>
        <w:ind w:left="720"/>
        <w:rPr>
          <w:b/>
          <w:sz w:val="22"/>
          <w:szCs w:val="22"/>
        </w:rPr>
      </w:pPr>
    </w:p>
    <w:p w14:paraId="45E0B736" w14:textId="77777777" w:rsidR="00D04CDE" w:rsidRDefault="00D04CDE" w:rsidP="00D04CDE">
      <w:pPr>
        <w:ind w:left="720"/>
        <w:rPr>
          <w:b/>
          <w:sz w:val="22"/>
          <w:szCs w:val="22"/>
        </w:rPr>
      </w:pPr>
    </w:p>
    <w:p w14:paraId="58E172D3" w14:textId="6E3FA550" w:rsidR="00D04CDE" w:rsidRDefault="00D04CDE" w:rsidP="00D04CDE">
      <w:pPr>
        <w:ind w:left="720"/>
        <w:rPr>
          <w:b/>
          <w:sz w:val="22"/>
          <w:szCs w:val="22"/>
        </w:rPr>
      </w:pPr>
    </w:p>
    <w:p w14:paraId="1AB5E8A6" w14:textId="77777777" w:rsidR="00D70011" w:rsidRDefault="00D70011" w:rsidP="00D04CDE">
      <w:pPr>
        <w:ind w:left="720"/>
        <w:rPr>
          <w:b/>
          <w:sz w:val="22"/>
          <w:szCs w:val="22"/>
        </w:rPr>
      </w:pPr>
    </w:p>
    <w:p w14:paraId="5BFEEB2F" w14:textId="77777777" w:rsidR="00D04CDE" w:rsidRDefault="00D04CDE" w:rsidP="00D04CDE">
      <w:pPr>
        <w:ind w:left="720"/>
        <w:rPr>
          <w:b/>
          <w:sz w:val="22"/>
          <w:szCs w:val="22"/>
        </w:rPr>
      </w:pPr>
    </w:p>
    <w:p w14:paraId="45D6CD3D" w14:textId="77777777" w:rsidR="00D04CDE" w:rsidRDefault="00D04CDE" w:rsidP="00D04CDE">
      <w:pPr>
        <w:ind w:left="630"/>
        <w:rPr>
          <w:b/>
          <w:sz w:val="22"/>
          <w:szCs w:val="22"/>
        </w:rPr>
      </w:pPr>
      <w:r>
        <w:rPr>
          <w:b/>
          <w:sz w:val="22"/>
          <w:szCs w:val="22"/>
        </w:rPr>
        <w:t>VI.</w:t>
      </w:r>
      <w:r>
        <w:rPr>
          <w:b/>
          <w:sz w:val="22"/>
          <w:szCs w:val="22"/>
        </w:rPr>
        <w:tab/>
      </w:r>
      <w:r w:rsidRPr="00BE28A4">
        <w:rPr>
          <w:b/>
          <w:sz w:val="22"/>
          <w:szCs w:val="22"/>
        </w:rPr>
        <w:t>Other Issues</w:t>
      </w:r>
    </w:p>
    <w:p w14:paraId="5C8C6F6E" w14:textId="77777777" w:rsidR="00D04CDE" w:rsidRPr="00BE28A4" w:rsidRDefault="00D04CDE" w:rsidP="00D04CDE">
      <w:pPr>
        <w:ind w:left="630"/>
        <w:rPr>
          <w:b/>
          <w:sz w:val="22"/>
          <w:szCs w:val="22"/>
        </w:rPr>
      </w:pPr>
    </w:p>
    <w:p w14:paraId="129BB9BD" w14:textId="77777777" w:rsidR="00D04CDE" w:rsidRPr="005D4CBB" w:rsidRDefault="00D04CDE" w:rsidP="00D04CDE">
      <w:pPr>
        <w:pStyle w:val="ListParagraph"/>
        <w:ind w:left="1440"/>
        <w:rPr>
          <w:b/>
          <w:sz w:val="22"/>
          <w:szCs w:val="22"/>
        </w:rPr>
      </w:pPr>
      <w:r>
        <w:rPr>
          <w:b/>
          <w:sz w:val="22"/>
          <w:szCs w:val="22"/>
        </w:rPr>
        <w:t xml:space="preserve">    </w:t>
      </w:r>
      <w:r w:rsidRPr="005D4CBB">
        <w:rPr>
          <w:b/>
          <w:sz w:val="22"/>
          <w:szCs w:val="22"/>
        </w:rPr>
        <w:t xml:space="preserve">[Tax Code Section 5.103(17)] </w:t>
      </w:r>
    </w:p>
    <w:p w14:paraId="7B3134EA" w14:textId="77777777" w:rsidR="00D04CDE" w:rsidRDefault="00D04CDE" w:rsidP="00D04CDE">
      <w:pPr>
        <w:rPr>
          <w:sz w:val="22"/>
          <w:szCs w:val="22"/>
        </w:rPr>
      </w:pPr>
    </w:p>
    <w:p w14:paraId="29C7EA1F" w14:textId="77777777" w:rsidR="00D04CDE" w:rsidRPr="00B75EF4" w:rsidRDefault="00D04CDE" w:rsidP="00D04CDE">
      <w:pPr>
        <w:pStyle w:val="ListParagraph"/>
        <w:numPr>
          <w:ilvl w:val="0"/>
          <w:numId w:val="6"/>
        </w:numPr>
        <w:rPr>
          <w:bCs/>
          <w:sz w:val="22"/>
          <w:szCs w:val="22"/>
        </w:rPr>
      </w:pPr>
      <w:r w:rsidRPr="00B75EF4">
        <w:rPr>
          <w:bCs/>
          <w:sz w:val="22"/>
          <w:szCs w:val="22"/>
        </w:rPr>
        <w:t>Compliance with the Law, Integrity, and Impartiality</w:t>
      </w:r>
    </w:p>
    <w:p w14:paraId="756D7D80" w14:textId="77777777" w:rsidR="00D04CDE" w:rsidRPr="00B75EF4" w:rsidRDefault="00D04CDE" w:rsidP="00D04CDE">
      <w:pPr>
        <w:pStyle w:val="ListParagraph"/>
        <w:ind w:left="1080"/>
        <w:rPr>
          <w:bCs/>
          <w:sz w:val="22"/>
          <w:szCs w:val="22"/>
        </w:rPr>
      </w:pPr>
    </w:p>
    <w:p w14:paraId="04749A54" w14:textId="77777777" w:rsidR="00D04CDE" w:rsidRPr="009130E5" w:rsidRDefault="00D04CDE" w:rsidP="00D04CDE">
      <w:pPr>
        <w:pStyle w:val="ListParagraph"/>
        <w:ind w:left="0"/>
        <w:jc w:val="both"/>
        <w:rPr>
          <w:b/>
          <w:sz w:val="22"/>
          <w:szCs w:val="22"/>
        </w:rPr>
      </w:pPr>
      <w:r w:rsidRPr="00B75EF4">
        <w:rPr>
          <w:bCs/>
          <w:sz w:val="20"/>
          <w:szCs w:val="20"/>
        </w:rPr>
        <w:t>ARB members</w:t>
      </w:r>
      <w:r w:rsidRPr="007B5863">
        <w:rPr>
          <w:sz w:val="20"/>
          <w:szCs w:val="20"/>
        </w:rPr>
        <w:t xml:space="preserve"> </w:t>
      </w:r>
      <w:r>
        <w:rPr>
          <w:sz w:val="20"/>
          <w:szCs w:val="20"/>
        </w:rPr>
        <w:t>must</w:t>
      </w:r>
      <w:r w:rsidRPr="007B5863">
        <w:rPr>
          <w:sz w:val="20"/>
          <w:szCs w:val="20"/>
        </w:rPr>
        <w:t xml:space="preserve"> comply with the law and </w:t>
      </w:r>
      <w:r>
        <w:rPr>
          <w:sz w:val="20"/>
          <w:szCs w:val="20"/>
        </w:rPr>
        <w:t>always</w:t>
      </w:r>
      <w:r w:rsidRPr="007B5863">
        <w:rPr>
          <w:sz w:val="20"/>
          <w:szCs w:val="20"/>
        </w:rPr>
        <w:t xml:space="preserve"> act in a manner that promotes public confidence in the integrity and impartiality of the ARB.</w:t>
      </w:r>
    </w:p>
    <w:p w14:paraId="085141B1" w14:textId="77777777" w:rsidR="00D04CDE" w:rsidRDefault="00D04CDE" w:rsidP="00D04CDE">
      <w:pPr>
        <w:jc w:val="both"/>
        <w:rPr>
          <w:sz w:val="22"/>
          <w:szCs w:val="22"/>
        </w:rPr>
      </w:pPr>
      <w:r w:rsidRPr="009130E5">
        <w:rPr>
          <w:sz w:val="22"/>
          <w:szCs w:val="22"/>
        </w:rPr>
        <w:t xml:space="preserve"> </w:t>
      </w:r>
    </w:p>
    <w:p w14:paraId="3051C71E" w14:textId="77777777" w:rsidR="00D04CDE" w:rsidRPr="00BE28A4" w:rsidRDefault="00D04CDE" w:rsidP="00D04CDE">
      <w:pPr>
        <w:pStyle w:val="ListParagraph"/>
        <w:numPr>
          <w:ilvl w:val="0"/>
          <w:numId w:val="6"/>
        </w:numPr>
        <w:jc w:val="both"/>
        <w:rPr>
          <w:b/>
        </w:rPr>
      </w:pPr>
      <w:r w:rsidRPr="00BE28A4">
        <w:rPr>
          <w:b/>
        </w:rPr>
        <w:t>Patience and Courtesy</w:t>
      </w:r>
    </w:p>
    <w:p w14:paraId="4C509CFE" w14:textId="77777777" w:rsidR="00D04CDE" w:rsidRPr="00D51DAD" w:rsidRDefault="00D04CDE" w:rsidP="00D04CDE"/>
    <w:p w14:paraId="4BA3A6F9" w14:textId="77777777" w:rsidR="00D04CDE" w:rsidRPr="00D51DAD" w:rsidRDefault="00D04CDE" w:rsidP="00D04CDE">
      <w:pPr>
        <w:rPr>
          <w:sz w:val="20"/>
          <w:szCs w:val="20"/>
        </w:rPr>
      </w:pPr>
      <w:r w:rsidRPr="00D51DAD">
        <w:rPr>
          <w:sz w:val="20"/>
          <w:szCs w:val="20"/>
        </w:rPr>
        <w:t>ARB members must be patient, dignified, and courteous to parties appearing before the ARB</w:t>
      </w:r>
      <w:r>
        <w:rPr>
          <w:sz w:val="20"/>
          <w:szCs w:val="20"/>
        </w:rPr>
        <w:t>.</w:t>
      </w:r>
    </w:p>
    <w:p w14:paraId="60496B1B" w14:textId="77777777" w:rsidR="00D04CDE" w:rsidRPr="00D51DAD" w:rsidRDefault="00D04CDE" w:rsidP="00D04CDE"/>
    <w:p w14:paraId="7B9EE40A" w14:textId="77777777" w:rsidR="00D04CDE" w:rsidRPr="00E16824" w:rsidRDefault="00D04CDE" w:rsidP="00D04CDE">
      <w:pPr>
        <w:pStyle w:val="ListParagraph"/>
        <w:numPr>
          <w:ilvl w:val="0"/>
          <w:numId w:val="6"/>
        </w:numPr>
        <w:rPr>
          <w:sz w:val="20"/>
          <w:szCs w:val="20"/>
        </w:rPr>
      </w:pPr>
      <w:r w:rsidRPr="00E16824">
        <w:rPr>
          <w:b/>
          <w:sz w:val="22"/>
          <w:szCs w:val="22"/>
        </w:rPr>
        <w:t xml:space="preserve">   Bias or Prejudice</w:t>
      </w:r>
    </w:p>
    <w:p w14:paraId="199F4FCB" w14:textId="77777777" w:rsidR="00D04CDE" w:rsidRDefault="00D04CDE" w:rsidP="00D04CDE">
      <w:pPr>
        <w:rPr>
          <w:sz w:val="20"/>
          <w:szCs w:val="20"/>
        </w:rPr>
      </w:pPr>
    </w:p>
    <w:p w14:paraId="0FC4D17A" w14:textId="77777777" w:rsidR="00D04CDE" w:rsidRDefault="00D04CDE" w:rsidP="00D04CDE">
      <w:pPr>
        <w:rPr>
          <w:sz w:val="20"/>
          <w:szCs w:val="20"/>
        </w:rPr>
      </w:pPr>
      <w:r>
        <w:rPr>
          <w:sz w:val="20"/>
          <w:szCs w:val="20"/>
        </w:rPr>
        <w:t>ARB m</w:t>
      </w:r>
      <w:r w:rsidRPr="00D51DAD">
        <w:rPr>
          <w:sz w:val="20"/>
          <w:szCs w:val="20"/>
        </w:rPr>
        <w:t xml:space="preserve">embers </w:t>
      </w:r>
      <w:r>
        <w:rPr>
          <w:sz w:val="20"/>
          <w:szCs w:val="20"/>
        </w:rPr>
        <w:t>must</w:t>
      </w:r>
      <w:r w:rsidRPr="00D51DAD">
        <w:rPr>
          <w:sz w:val="20"/>
          <w:szCs w:val="20"/>
        </w:rPr>
        <w:t xml:space="preserve"> perform their ARB duties without bias or prejudice.</w:t>
      </w:r>
    </w:p>
    <w:p w14:paraId="0CA4E7AD" w14:textId="77777777" w:rsidR="00D04CDE" w:rsidRDefault="00D04CDE" w:rsidP="00D04CDE">
      <w:pPr>
        <w:rPr>
          <w:sz w:val="20"/>
          <w:szCs w:val="20"/>
        </w:rPr>
      </w:pPr>
      <w:r>
        <w:rPr>
          <w:sz w:val="20"/>
          <w:szCs w:val="20"/>
        </w:rPr>
        <w:t xml:space="preserve"> </w:t>
      </w:r>
    </w:p>
    <w:p w14:paraId="2D588DB9" w14:textId="77777777" w:rsidR="00D04CDE" w:rsidRPr="0001420B" w:rsidRDefault="00D04CDE" w:rsidP="00D04CDE">
      <w:pPr>
        <w:pStyle w:val="ListParagraph"/>
        <w:numPr>
          <w:ilvl w:val="0"/>
          <w:numId w:val="6"/>
        </w:numPr>
        <w:rPr>
          <w:b/>
        </w:rPr>
      </w:pPr>
      <w:r w:rsidRPr="0001420B">
        <w:rPr>
          <w:b/>
        </w:rPr>
        <w:t>Confidential Information</w:t>
      </w:r>
    </w:p>
    <w:p w14:paraId="3941BCB0" w14:textId="77777777" w:rsidR="00D04CDE" w:rsidRPr="009130E5" w:rsidRDefault="00D04CDE" w:rsidP="00D04CDE">
      <w:pPr>
        <w:pStyle w:val="ListParagraph"/>
        <w:ind w:left="1080"/>
        <w:rPr>
          <w:b/>
          <w:sz w:val="22"/>
          <w:szCs w:val="22"/>
        </w:rPr>
      </w:pPr>
    </w:p>
    <w:p w14:paraId="29F0748B" w14:textId="77777777" w:rsidR="00D04CDE" w:rsidRDefault="00D04CDE" w:rsidP="00D04CDE">
      <w:pPr>
        <w:jc w:val="both"/>
        <w:rPr>
          <w:sz w:val="20"/>
          <w:szCs w:val="20"/>
        </w:rPr>
      </w:pPr>
      <w:r>
        <w:rPr>
          <w:sz w:val="20"/>
          <w:szCs w:val="20"/>
        </w:rPr>
        <w:t xml:space="preserve">ARB members must </w:t>
      </w:r>
      <w:r w:rsidRPr="00D51DAD">
        <w:rPr>
          <w:sz w:val="20"/>
          <w:szCs w:val="20"/>
        </w:rPr>
        <w:t>not disclose or use confidential information acquired in the performance of ARB duties</w:t>
      </w:r>
      <w:r>
        <w:rPr>
          <w:sz w:val="20"/>
          <w:szCs w:val="20"/>
        </w:rPr>
        <w:t xml:space="preserve"> for any purpose unrelated to ARB duties</w:t>
      </w:r>
    </w:p>
    <w:p w14:paraId="08B3D2B7" w14:textId="77777777" w:rsidR="00D04CDE" w:rsidRPr="00E16824" w:rsidRDefault="00D04CDE" w:rsidP="00D04CDE">
      <w:pPr>
        <w:pStyle w:val="ListParagraph"/>
        <w:numPr>
          <w:ilvl w:val="0"/>
          <w:numId w:val="6"/>
        </w:numPr>
        <w:jc w:val="both"/>
        <w:rPr>
          <w:b/>
          <w:bCs/>
          <w:sz w:val="22"/>
          <w:szCs w:val="22"/>
        </w:rPr>
      </w:pPr>
      <w:r w:rsidRPr="00E16824">
        <w:rPr>
          <w:b/>
          <w:bCs/>
          <w:sz w:val="22"/>
          <w:szCs w:val="22"/>
        </w:rPr>
        <w:t>Required Contents That Vary By ARB</w:t>
      </w:r>
      <w:r w:rsidRPr="00E16824">
        <w:rPr>
          <w:b/>
          <w:bCs/>
          <w:sz w:val="22"/>
          <w:szCs w:val="22"/>
        </w:rPr>
        <w:tab/>
      </w:r>
    </w:p>
    <w:p w14:paraId="75A75E44" w14:textId="77777777" w:rsidR="00D04CDE" w:rsidRPr="008213AC" w:rsidRDefault="00D04CDE" w:rsidP="00D04CDE">
      <w:pPr>
        <w:pStyle w:val="ListParagraph"/>
        <w:ind w:left="1080"/>
        <w:jc w:val="both"/>
        <w:rPr>
          <w:b/>
          <w:bCs/>
          <w:sz w:val="22"/>
          <w:szCs w:val="22"/>
        </w:rPr>
      </w:pPr>
    </w:p>
    <w:p w14:paraId="30D841DA" w14:textId="77777777" w:rsidR="00D04CDE" w:rsidRDefault="00D317C1" w:rsidP="00D04CDE">
      <w:pPr>
        <w:jc w:val="both"/>
        <w:rPr>
          <w:sz w:val="20"/>
          <w:szCs w:val="20"/>
        </w:rPr>
      </w:pPr>
      <w:r>
        <w:rPr>
          <w:sz w:val="20"/>
          <w:szCs w:val="20"/>
        </w:rPr>
        <w:t xml:space="preserve">The </w:t>
      </w:r>
      <w:r w:rsidR="00D04CDE">
        <w:rPr>
          <w:sz w:val="20"/>
          <w:szCs w:val="20"/>
        </w:rPr>
        <w:t>ARB</w:t>
      </w:r>
      <w:r w:rsidR="00954D85">
        <w:rPr>
          <w:sz w:val="20"/>
          <w:szCs w:val="20"/>
        </w:rPr>
        <w:t>’s adopted</w:t>
      </w:r>
      <w:r w:rsidR="00D04CDE">
        <w:rPr>
          <w:sz w:val="20"/>
          <w:szCs w:val="20"/>
        </w:rPr>
        <w:t xml:space="preserve"> hearing procedure must comply with Comptroller Rule 9.805 concerning ARB evidence exchange and retention and audiovisual equipment requirements.  The rule requires that ARB procedures include specific items that may vary by ARB.  The rule addresses:</w:t>
      </w:r>
    </w:p>
    <w:p w14:paraId="73631871" w14:textId="77777777" w:rsidR="00D04CDE" w:rsidRDefault="00D04CDE" w:rsidP="00D04CDE">
      <w:pPr>
        <w:jc w:val="both"/>
        <w:rPr>
          <w:sz w:val="20"/>
          <w:szCs w:val="20"/>
        </w:rPr>
      </w:pPr>
    </w:p>
    <w:p w14:paraId="3BAD957F" w14:textId="77777777" w:rsidR="00D04CDE" w:rsidRDefault="00D04CDE" w:rsidP="00D04CDE">
      <w:pPr>
        <w:pStyle w:val="ListParagraph"/>
        <w:numPr>
          <w:ilvl w:val="0"/>
          <w:numId w:val="11"/>
        </w:numPr>
        <w:jc w:val="both"/>
        <w:rPr>
          <w:sz w:val="20"/>
          <w:szCs w:val="20"/>
        </w:rPr>
      </w:pPr>
      <w:r>
        <w:rPr>
          <w:sz w:val="20"/>
          <w:szCs w:val="20"/>
        </w:rPr>
        <w:t>the manner and form, including security requirements, in which a person must provide the other party with evidentiary materials the person intends to offer or submit to the ARB for consideration at the hearing on a small portable, electronic device;</w:t>
      </w:r>
    </w:p>
    <w:p w14:paraId="0D4CF917" w14:textId="77777777" w:rsidR="00D04CDE" w:rsidRDefault="00D04CDE" w:rsidP="00D04CDE">
      <w:pPr>
        <w:pStyle w:val="ListParagraph"/>
        <w:numPr>
          <w:ilvl w:val="0"/>
          <w:numId w:val="11"/>
        </w:numPr>
        <w:jc w:val="both"/>
        <w:rPr>
          <w:sz w:val="20"/>
          <w:szCs w:val="20"/>
        </w:rPr>
      </w:pPr>
      <w:r>
        <w:rPr>
          <w:sz w:val="20"/>
          <w:szCs w:val="20"/>
        </w:rPr>
        <w:t>how to retain the evidence as part of the ARB’s hearing record; and</w:t>
      </w:r>
    </w:p>
    <w:p w14:paraId="5CFC9390" w14:textId="77777777" w:rsidR="00D04CDE" w:rsidRDefault="00D04CDE" w:rsidP="00D04CDE">
      <w:pPr>
        <w:pStyle w:val="ListParagraph"/>
        <w:numPr>
          <w:ilvl w:val="0"/>
          <w:numId w:val="11"/>
        </w:numPr>
        <w:jc w:val="both"/>
        <w:rPr>
          <w:sz w:val="20"/>
          <w:szCs w:val="20"/>
        </w:rPr>
      </w:pPr>
      <w:r>
        <w:rPr>
          <w:sz w:val="20"/>
          <w:szCs w:val="20"/>
        </w:rPr>
        <w:t>the audiovisual equipment provided by an appraisal district, if any, for use by a property owner or the property owner’s agent.</w:t>
      </w:r>
    </w:p>
    <w:p w14:paraId="69AFCE76" w14:textId="0DEB9764" w:rsidR="00D70011" w:rsidRDefault="00D70011" w:rsidP="00D04CDE">
      <w:pPr>
        <w:jc w:val="both"/>
        <w:rPr>
          <w:sz w:val="20"/>
          <w:szCs w:val="20"/>
        </w:rPr>
      </w:pPr>
    </w:p>
    <w:p w14:paraId="221B92D3" w14:textId="77777777" w:rsidR="007001FB" w:rsidRDefault="007001FB" w:rsidP="00D04CDE">
      <w:pPr>
        <w:jc w:val="both"/>
        <w:rPr>
          <w:sz w:val="20"/>
          <w:szCs w:val="20"/>
        </w:rPr>
      </w:pPr>
    </w:p>
    <w:p w14:paraId="59B74617" w14:textId="4FAAE213" w:rsidR="00D04CDE" w:rsidRDefault="00D04CDE" w:rsidP="00D04CDE">
      <w:pPr>
        <w:jc w:val="both"/>
        <w:rPr>
          <w:sz w:val="20"/>
          <w:szCs w:val="20"/>
        </w:rPr>
      </w:pPr>
      <w:r>
        <w:rPr>
          <w:sz w:val="20"/>
          <w:szCs w:val="20"/>
        </w:rPr>
        <w:t>This section of the ARB’s hearing procedures must address each item required in Comptroller Rule 9.805.</w:t>
      </w:r>
    </w:p>
    <w:p w14:paraId="6708CECC" w14:textId="77777777" w:rsidR="00D04CDE" w:rsidRDefault="00D04CDE" w:rsidP="00D04CDE">
      <w:pPr>
        <w:jc w:val="both"/>
        <w:rPr>
          <w:sz w:val="20"/>
          <w:szCs w:val="20"/>
        </w:rPr>
      </w:pPr>
    </w:p>
    <w:p w14:paraId="57F25E45" w14:textId="77777777" w:rsidR="00D04CDE" w:rsidRPr="00D51DAD" w:rsidRDefault="00D04CDE" w:rsidP="00D04CDE">
      <w:pPr>
        <w:jc w:val="both"/>
        <w:rPr>
          <w:sz w:val="20"/>
          <w:szCs w:val="20"/>
        </w:rPr>
      </w:pPr>
      <w:r w:rsidRPr="00D51DAD">
        <w:rPr>
          <w:sz w:val="20"/>
          <w:szCs w:val="20"/>
        </w:rPr>
        <w:t>A majority of the Appraisal Review Board constitutes a quorum. [T</w:t>
      </w:r>
      <w:r>
        <w:rPr>
          <w:sz w:val="20"/>
          <w:szCs w:val="20"/>
        </w:rPr>
        <w:t>ax Code</w:t>
      </w:r>
      <w:r w:rsidRPr="00D51DAD">
        <w:rPr>
          <w:sz w:val="20"/>
          <w:szCs w:val="20"/>
        </w:rPr>
        <w:t xml:space="preserve"> 6.42 (a)]. The board must have a quorum, five (5) of the nine (9) members present before conducting any business.  A board decision requires a majority vote of the quorum.</w:t>
      </w:r>
    </w:p>
    <w:p w14:paraId="08176811" w14:textId="77777777" w:rsidR="00D04CDE" w:rsidRPr="00D51DAD" w:rsidRDefault="00D04CDE" w:rsidP="00D04CDE">
      <w:pPr>
        <w:jc w:val="both"/>
        <w:rPr>
          <w:sz w:val="20"/>
          <w:szCs w:val="20"/>
        </w:rPr>
      </w:pPr>
      <w:r w:rsidRPr="00D51DAD">
        <w:rPr>
          <w:sz w:val="20"/>
          <w:szCs w:val="20"/>
        </w:rPr>
        <w:t xml:space="preserve"> </w:t>
      </w:r>
    </w:p>
    <w:p w14:paraId="05001657" w14:textId="77777777" w:rsidR="00D04CDE" w:rsidRPr="00D51DAD" w:rsidRDefault="00D04CDE" w:rsidP="00D04CDE">
      <w:pPr>
        <w:jc w:val="both"/>
        <w:rPr>
          <w:sz w:val="20"/>
          <w:szCs w:val="20"/>
        </w:rPr>
      </w:pPr>
      <w:r w:rsidRPr="00D51DAD">
        <w:rPr>
          <w:sz w:val="20"/>
          <w:szCs w:val="20"/>
        </w:rPr>
        <w:t xml:space="preserve">Robert’s Rules of Order will govern the conduct of all meetings of the Board other than hearings.  Where Robert’s rules are in conflict with the rules of this Board, the rules of the Board will govern.  </w:t>
      </w:r>
      <w:r w:rsidRPr="00D51DAD">
        <w:rPr>
          <w:b/>
          <w:sz w:val="20"/>
          <w:szCs w:val="20"/>
        </w:rPr>
        <w:t>The person chairing the Board or panel may vote or make motions on any matter.</w:t>
      </w:r>
      <w:r w:rsidRPr="00D51DAD">
        <w:rPr>
          <w:sz w:val="20"/>
          <w:szCs w:val="20"/>
        </w:rPr>
        <w:t xml:space="preserve"> </w:t>
      </w:r>
    </w:p>
    <w:p w14:paraId="6F65C9FD" w14:textId="77777777" w:rsidR="00D04CDE" w:rsidRPr="00D51DAD" w:rsidRDefault="00D04CDE" w:rsidP="00D04CDE">
      <w:pPr>
        <w:jc w:val="both"/>
        <w:rPr>
          <w:sz w:val="20"/>
          <w:szCs w:val="20"/>
        </w:rPr>
      </w:pPr>
    </w:p>
    <w:p w14:paraId="30073A35" w14:textId="77777777" w:rsidR="00D04CDE" w:rsidRPr="00D51DAD" w:rsidRDefault="00D04CDE" w:rsidP="00D04CDE">
      <w:pPr>
        <w:jc w:val="both"/>
        <w:rPr>
          <w:sz w:val="20"/>
          <w:szCs w:val="20"/>
        </w:rPr>
      </w:pPr>
      <w:r w:rsidRPr="00D51DAD">
        <w:rPr>
          <w:sz w:val="20"/>
          <w:szCs w:val="20"/>
        </w:rPr>
        <w:t>The board will keep minutes of its meeting other than hearings.  The minutes will constitute the record of meeting of the board.</w:t>
      </w:r>
    </w:p>
    <w:p w14:paraId="2050CFE8" w14:textId="77777777" w:rsidR="00D04CDE" w:rsidRPr="00D51DAD" w:rsidRDefault="00D04CDE" w:rsidP="00D04CDE">
      <w:pPr>
        <w:jc w:val="both"/>
      </w:pPr>
    </w:p>
    <w:p w14:paraId="5744CA27" w14:textId="77777777" w:rsidR="00D04CDE" w:rsidRPr="00E02188" w:rsidRDefault="00D04CDE" w:rsidP="00D04CDE">
      <w:pPr>
        <w:jc w:val="both"/>
        <w:rPr>
          <w:sz w:val="20"/>
          <w:szCs w:val="20"/>
        </w:rPr>
      </w:pPr>
      <w:r w:rsidRPr="00E02188">
        <w:rPr>
          <w:sz w:val="20"/>
          <w:szCs w:val="20"/>
        </w:rPr>
        <w:t>The board shall designate annually an evening to hear protests from those property owners unable to attend regularly scheduled hearings.</w:t>
      </w:r>
    </w:p>
    <w:p w14:paraId="050C0FF7" w14:textId="77777777" w:rsidR="00D04CDE" w:rsidRPr="00D51DAD" w:rsidRDefault="00D04CDE" w:rsidP="00D04CDE">
      <w:pPr>
        <w:jc w:val="both"/>
        <w:rPr>
          <w:sz w:val="20"/>
          <w:szCs w:val="20"/>
        </w:rPr>
      </w:pPr>
    </w:p>
    <w:p w14:paraId="3ACD2962" w14:textId="77777777" w:rsidR="00D04CDE" w:rsidRPr="00D51DAD" w:rsidRDefault="00D04CDE" w:rsidP="00D04CDE">
      <w:pPr>
        <w:jc w:val="both"/>
        <w:rPr>
          <w:sz w:val="20"/>
          <w:szCs w:val="20"/>
        </w:rPr>
      </w:pPr>
      <w:r w:rsidRPr="00D51DAD">
        <w:rPr>
          <w:sz w:val="20"/>
          <w:szCs w:val="20"/>
        </w:rPr>
        <w:t>Members of the board are entitled to per diem set by the appraisal district budget for each day the board meets.</w:t>
      </w:r>
    </w:p>
    <w:p w14:paraId="6BB96659" w14:textId="77777777" w:rsidR="00D04CDE" w:rsidRPr="00D51DAD" w:rsidRDefault="00D04CDE" w:rsidP="00D04CDE">
      <w:pPr>
        <w:jc w:val="both"/>
      </w:pPr>
    </w:p>
    <w:p w14:paraId="429844B1" w14:textId="77777777" w:rsidR="00D04CDE" w:rsidRDefault="00D04CDE" w:rsidP="00D04CDE">
      <w:pPr>
        <w:jc w:val="both"/>
        <w:rPr>
          <w:sz w:val="20"/>
          <w:szCs w:val="20"/>
        </w:rPr>
      </w:pPr>
      <w:r w:rsidRPr="00D51DAD">
        <w:rPr>
          <w:sz w:val="20"/>
          <w:szCs w:val="20"/>
        </w:rPr>
        <w:t xml:space="preserve">The Chief Appraiser or his authorized designee shall be present at all </w:t>
      </w:r>
      <w:r>
        <w:rPr>
          <w:sz w:val="20"/>
          <w:szCs w:val="20"/>
        </w:rPr>
        <w:t xml:space="preserve">public </w:t>
      </w:r>
      <w:r w:rsidRPr="00D51DAD">
        <w:rPr>
          <w:sz w:val="20"/>
          <w:szCs w:val="20"/>
        </w:rPr>
        <w:t>meetings and hearings of the board.</w:t>
      </w:r>
    </w:p>
    <w:p w14:paraId="6690048D" w14:textId="77777777" w:rsidR="00D04CDE" w:rsidRDefault="00D04CDE" w:rsidP="00D04CDE">
      <w:pPr>
        <w:jc w:val="both"/>
        <w:rPr>
          <w:sz w:val="20"/>
          <w:szCs w:val="20"/>
        </w:rPr>
      </w:pPr>
    </w:p>
    <w:p w14:paraId="3F066066" w14:textId="77777777" w:rsidR="00D70011" w:rsidRDefault="00D70011" w:rsidP="00D04CDE">
      <w:pPr>
        <w:rPr>
          <w:sz w:val="20"/>
          <w:szCs w:val="20"/>
        </w:rPr>
      </w:pPr>
    </w:p>
    <w:p w14:paraId="722C9EAC" w14:textId="77777777" w:rsidR="00D70011" w:rsidRDefault="00D70011" w:rsidP="00D04CDE">
      <w:pPr>
        <w:rPr>
          <w:sz w:val="20"/>
          <w:szCs w:val="20"/>
        </w:rPr>
      </w:pPr>
    </w:p>
    <w:p w14:paraId="2E63CF4F" w14:textId="77777777" w:rsidR="00D70011" w:rsidRDefault="00D70011" w:rsidP="00D04CDE">
      <w:pPr>
        <w:rPr>
          <w:sz w:val="20"/>
          <w:szCs w:val="20"/>
        </w:rPr>
      </w:pPr>
    </w:p>
    <w:p w14:paraId="2AFC9036" w14:textId="77777777" w:rsidR="00D70011" w:rsidRDefault="00D70011" w:rsidP="00D04CDE">
      <w:pPr>
        <w:rPr>
          <w:sz w:val="20"/>
          <w:szCs w:val="20"/>
        </w:rPr>
      </w:pPr>
    </w:p>
    <w:p w14:paraId="314B77A3" w14:textId="77777777" w:rsidR="00D70011" w:rsidRDefault="00D70011" w:rsidP="00D04CDE">
      <w:pPr>
        <w:rPr>
          <w:sz w:val="20"/>
          <w:szCs w:val="20"/>
        </w:rPr>
      </w:pPr>
    </w:p>
    <w:p w14:paraId="33F747FE" w14:textId="77777777" w:rsidR="00D70011" w:rsidRDefault="00D70011" w:rsidP="00D04CDE">
      <w:pPr>
        <w:rPr>
          <w:sz w:val="20"/>
          <w:szCs w:val="20"/>
        </w:rPr>
      </w:pPr>
    </w:p>
    <w:p w14:paraId="5EFDE0CE" w14:textId="77777777" w:rsidR="00D70011" w:rsidRDefault="00D70011" w:rsidP="00D04CDE">
      <w:pPr>
        <w:rPr>
          <w:sz w:val="20"/>
          <w:szCs w:val="20"/>
        </w:rPr>
      </w:pPr>
    </w:p>
    <w:p w14:paraId="1AA31B4F" w14:textId="77777777" w:rsidR="00D70011" w:rsidRDefault="00D70011" w:rsidP="00D04CDE">
      <w:pPr>
        <w:rPr>
          <w:sz w:val="20"/>
          <w:szCs w:val="20"/>
        </w:rPr>
      </w:pPr>
    </w:p>
    <w:p w14:paraId="1142477B" w14:textId="77777777" w:rsidR="00D70011" w:rsidRDefault="00D70011" w:rsidP="00D04CDE">
      <w:pPr>
        <w:rPr>
          <w:sz w:val="20"/>
          <w:szCs w:val="20"/>
        </w:rPr>
      </w:pPr>
    </w:p>
    <w:p w14:paraId="09110D80" w14:textId="77777777" w:rsidR="00D70011" w:rsidRDefault="00D70011" w:rsidP="00D04CDE">
      <w:pPr>
        <w:rPr>
          <w:sz w:val="20"/>
          <w:szCs w:val="20"/>
        </w:rPr>
      </w:pPr>
    </w:p>
    <w:p w14:paraId="3E0B95A6" w14:textId="36BCEE5C" w:rsidR="00D04CDE" w:rsidRDefault="00D04CDE" w:rsidP="00D04CDE">
      <w:pPr>
        <w:rPr>
          <w:sz w:val="20"/>
          <w:szCs w:val="20"/>
        </w:rPr>
      </w:pPr>
      <w:r w:rsidRPr="002313AE">
        <w:rPr>
          <w:sz w:val="20"/>
          <w:szCs w:val="20"/>
        </w:rPr>
        <w:t xml:space="preserve">In accordance with </w:t>
      </w:r>
      <w:r>
        <w:rPr>
          <w:sz w:val="20"/>
          <w:szCs w:val="20"/>
        </w:rPr>
        <w:t xml:space="preserve">the Comptroller Rule </w:t>
      </w:r>
      <w:r w:rsidRPr="002313AE">
        <w:rPr>
          <w:sz w:val="20"/>
          <w:szCs w:val="20"/>
        </w:rPr>
        <w:t>9.805 concerning appraisal review board evidence</w:t>
      </w:r>
      <w:r>
        <w:rPr>
          <w:sz w:val="20"/>
          <w:szCs w:val="20"/>
        </w:rPr>
        <w:t>,</w:t>
      </w:r>
      <w:r w:rsidRPr="002313AE">
        <w:rPr>
          <w:sz w:val="20"/>
          <w:szCs w:val="20"/>
        </w:rPr>
        <w:t xml:space="preserve"> </w:t>
      </w:r>
      <w:r>
        <w:rPr>
          <w:sz w:val="20"/>
          <w:szCs w:val="20"/>
        </w:rPr>
        <w:t xml:space="preserve">regarding </w:t>
      </w:r>
      <w:r w:rsidRPr="002313AE">
        <w:rPr>
          <w:sz w:val="20"/>
          <w:szCs w:val="20"/>
        </w:rPr>
        <w:t>audiovisual equipment</w:t>
      </w:r>
      <w:r>
        <w:rPr>
          <w:sz w:val="20"/>
          <w:szCs w:val="20"/>
        </w:rPr>
        <w:t>,</w:t>
      </w:r>
      <w:r w:rsidRPr="002313AE">
        <w:rPr>
          <w:sz w:val="20"/>
          <w:szCs w:val="20"/>
        </w:rPr>
        <w:t xml:space="preserve"> the following is the manner and form in which this board will accept evidence</w:t>
      </w:r>
      <w:r>
        <w:rPr>
          <w:sz w:val="20"/>
          <w:szCs w:val="20"/>
        </w:rPr>
        <w:t>:</w:t>
      </w:r>
    </w:p>
    <w:p w14:paraId="5D78E7E1" w14:textId="77777777" w:rsidR="00D04CDE" w:rsidRDefault="00D04CDE" w:rsidP="00D04CDE">
      <w:pPr>
        <w:rPr>
          <w:sz w:val="20"/>
          <w:szCs w:val="20"/>
        </w:rPr>
      </w:pPr>
    </w:p>
    <w:p w14:paraId="02649622" w14:textId="77777777" w:rsidR="00D04CDE" w:rsidRPr="002313AE" w:rsidRDefault="00D04CDE" w:rsidP="00D04CDE">
      <w:pPr>
        <w:pStyle w:val="ListParagraph"/>
        <w:numPr>
          <w:ilvl w:val="0"/>
          <w:numId w:val="8"/>
        </w:numPr>
        <w:spacing w:after="160" w:line="256" w:lineRule="auto"/>
        <w:rPr>
          <w:sz w:val="20"/>
          <w:szCs w:val="20"/>
        </w:rPr>
      </w:pPr>
      <w:r w:rsidRPr="002313AE">
        <w:rPr>
          <w:sz w:val="20"/>
          <w:szCs w:val="20"/>
        </w:rPr>
        <w:t>Paper</w:t>
      </w:r>
      <w:r w:rsidR="00954D85">
        <w:rPr>
          <w:sz w:val="20"/>
          <w:szCs w:val="20"/>
        </w:rPr>
        <w:t xml:space="preserve"> –</w:t>
      </w:r>
      <w:r w:rsidR="00954D85">
        <w:rPr>
          <w:b/>
          <w:bCs/>
          <w:sz w:val="20"/>
          <w:szCs w:val="20"/>
        </w:rPr>
        <w:t xml:space="preserve"> Property owner</w:t>
      </w:r>
      <w:r w:rsidR="00A45FBD">
        <w:rPr>
          <w:b/>
          <w:bCs/>
          <w:sz w:val="20"/>
          <w:szCs w:val="20"/>
        </w:rPr>
        <w:t>s</w:t>
      </w:r>
      <w:r w:rsidR="00954D85">
        <w:rPr>
          <w:b/>
          <w:bCs/>
          <w:sz w:val="20"/>
          <w:szCs w:val="20"/>
        </w:rPr>
        <w:t>/Agent</w:t>
      </w:r>
      <w:r w:rsidR="00A45FBD">
        <w:rPr>
          <w:b/>
          <w:bCs/>
          <w:sz w:val="20"/>
          <w:szCs w:val="20"/>
        </w:rPr>
        <w:t>s</w:t>
      </w:r>
      <w:r w:rsidR="00954D85" w:rsidRPr="00954D85">
        <w:rPr>
          <w:b/>
          <w:bCs/>
          <w:sz w:val="20"/>
          <w:szCs w:val="20"/>
        </w:rPr>
        <w:t xml:space="preserve"> are required to make 12 copies for each case.  The </w:t>
      </w:r>
      <w:r w:rsidR="0067049B">
        <w:rPr>
          <w:b/>
          <w:bCs/>
          <w:sz w:val="20"/>
          <w:szCs w:val="20"/>
        </w:rPr>
        <w:t>a</w:t>
      </w:r>
      <w:r w:rsidR="00954D85" w:rsidRPr="00954D85">
        <w:rPr>
          <w:b/>
          <w:bCs/>
          <w:sz w:val="20"/>
          <w:szCs w:val="20"/>
        </w:rPr>
        <w:t xml:space="preserve">ppraisal </w:t>
      </w:r>
      <w:r w:rsidR="0067049B">
        <w:rPr>
          <w:b/>
          <w:bCs/>
          <w:sz w:val="20"/>
          <w:szCs w:val="20"/>
        </w:rPr>
        <w:t>d</w:t>
      </w:r>
      <w:r w:rsidR="00954D85" w:rsidRPr="00954D85">
        <w:rPr>
          <w:b/>
          <w:bCs/>
          <w:sz w:val="20"/>
          <w:szCs w:val="20"/>
        </w:rPr>
        <w:t xml:space="preserve">istrict </w:t>
      </w:r>
      <w:r w:rsidR="00954D85" w:rsidRPr="00954D85">
        <w:rPr>
          <w:b/>
          <w:bCs/>
          <w:sz w:val="20"/>
          <w:szCs w:val="20"/>
          <w:u w:val="single"/>
        </w:rPr>
        <w:t>will not</w:t>
      </w:r>
      <w:r w:rsidR="00954D85" w:rsidRPr="00954D85">
        <w:rPr>
          <w:b/>
          <w:bCs/>
          <w:sz w:val="20"/>
          <w:szCs w:val="20"/>
        </w:rPr>
        <w:t xml:space="preserve"> make copies</w:t>
      </w:r>
    </w:p>
    <w:p w14:paraId="67E03F56" w14:textId="77777777" w:rsidR="00D04CDE" w:rsidRPr="002313AE" w:rsidRDefault="00D04CDE" w:rsidP="00D04CDE">
      <w:pPr>
        <w:pStyle w:val="ListParagraph"/>
        <w:numPr>
          <w:ilvl w:val="0"/>
          <w:numId w:val="8"/>
        </w:numPr>
        <w:spacing w:after="160" w:line="256" w:lineRule="auto"/>
        <w:rPr>
          <w:sz w:val="20"/>
          <w:szCs w:val="20"/>
        </w:rPr>
      </w:pPr>
      <w:r w:rsidRPr="002313AE">
        <w:rPr>
          <w:sz w:val="20"/>
          <w:szCs w:val="20"/>
        </w:rPr>
        <w:t>Flash or Thumb Drive</w:t>
      </w:r>
    </w:p>
    <w:p w14:paraId="20EAADCC" w14:textId="77777777" w:rsidR="00D04CDE" w:rsidRPr="002313AE" w:rsidRDefault="00D04CDE" w:rsidP="00D04CDE">
      <w:pPr>
        <w:pStyle w:val="ListParagraph"/>
        <w:numPr>
          <w:ilvl w:val="0"/>
          <w:numId w:val="8"/>
        </w:numPr>
        <w:spacing w:after="160" w:line="256" w:lineRule="auto"/>
        <w:rPr>
          <w:sz w:val="20"/>
          <w:szCs w:val="20"/>
        </w:rPr>
      </w:pPr>
      <w:r w:rsidRPr="002313AE">
        <w:rPr>
          <w:sz w:val="20"/>
          <w:szCs w:val="20"/>
        </w:rPr>
        <w:t>CD</w:t>
      </w:r>
    </w:p>
    <w:p w14:paraId="661A36A3" w14:textId="77777777" w:rsidR="00D04CDE" w:rsidRPr="002313AE" w:rsidRDefault="00D04CDE" w:rsidP="00D04CDE">
      <w:pPr>
        <w:pStyle w:val="ListParagraph"/>
        <w:numPr>
          <w:ilvl w:val="0"/>
          <w:numId w:val="8"/>
        </w:numPr>
        <w:spacing w:after="160" w:line="256" w:lineRule="auto"/>
        <w:rPr>
          <w:sz w:val="20"/>
          <w:szCs w:val="20"/>
        </w:rPr>
      </w:pPr>
      <w:r w:rsidRPr="002313AE">
        <w:rPr>
          <w:sz w:val="20"/>
          <w:szCs w:val="20"/>
        </w:rPr>
        <w:t>E-mail</w:t>
      </w:r>
    </w:p>
    <w:p w14:paraId="16AEE8A7" w14:textId="77777777" w:rsidR="00D04CDE" w:rsidRDefault="00D04CDE" w:rsidP="00D04CDE">
      <w:pPr>
        <w:rPr>
          <w:sz w:val="20"/>
          <w:szCs w:val="20"/>
        </w:rPr>
      </w:pPr>
    </w:p>
    <w:p w14:paraId="4F20158D" w14:textId="77777777" w:rsidR="00D04CDE" w:rsidRDefault="00D04CDE" w:rsidP="00D04CDE">
      <w:pPr>
        <w:rPr>
          <w:sz w:val="20"/>
          <w:szCs w:val="20"/>
        </w:rPr>
      </w:pPr>
      <w:r w:rsidRPr="002313AE">
        <w:rPr>
          <w:sz w:val="20"/>
          <w:szCs w:val="20"/>
        </w:rPr>
        <w:t>The evidence will be retained as a part of our records by downloading any electronic files and retaining any paper f</w:t>
      </w:r>
      <w:r>
        <w:rPr>
          <w:sz w:val="20"/>
          <w:szCs w:val="20"/>
        </w:rPr>
        <w:t xml:space="preserve">orm of </w:t>
      </w:r>
      <w:r w:rsidRPr="002313AE">
        <w:rPr>
          <w:sz w:val="20"/>
          <w:szCs w:val="20"/>
        </w:rPr>
        <w:t>e-mail correspondence</w:t>
      </w:r>
      <w:r>
        <w:rPr>
          <w:sz w:val="20"/>
          <w:szCs w:val="20"/>
        </w:rPr>
        <w:t>.</w:t>
      </w:r>
    </w:p>
    <w:p w14:paraId="1CE7959F" w14:textId="77777777" w:rsidR="00D04CDE" w:rsidRPr="002313AE" w:rsidRDefault="00D04CDE" w:rsidP="00D04CDE">
      <w:pPr>
        <w:rPr>
          <w:sz w:val="20"/>
          <w:szCs w:val="20"/>
        </w:rPr>
      </w:pPr>
      <w:r w:rsidRPr="002313AE">
        <w:rPr>
          <w:sz w:val="20"/>
          <w:szCs w:val="20"/>
        </w:rPr>
        <w:t xml:space="preserve"> </w:t>
      </w:r>
    </w:p>
    <w:p w14:paraId="7B63AE9A" w14:textId="77777777" w:rsidR="00D04CDE" w:rsidRDefault="00D04CDE" w:rsidP="00D04CDE">
      <w:pPr>
        <w:rPr>
          <w:sz w:val="20"/>
          <w:szCs w:val="20"/>
        </w:rPr>
      </w:pPr>
      <w:r w:rsidRPr="002313AE">
        <w:rPr>
          <w:sz w:val="20"/>
          <w:szCs w:val="20"/>
        </w:rPr>
        <w:t>You will have the use of the overhead projector and the appraisal district</w:t>
      </w:r>
      <w:r>
        <w:rPr>
          <w:sz w:val="20"/>
          <w:szCs w:val="20"/>
        </w:rPr>
        <w:t>’</w:t>
      </w:r>
      <w:r w:rsidRPr="002313AE">
        <w:rPr>
          <w:sz w:val="20"/>
          <w:szCs w:val="20"/>
        </w:rPr>
        <w:t>s</w:t>
      </w:r>
      <w:r>
        <w:rPr>
          <w:sz w:val="20"/>
          <w:szCs w:val="20"/>
        </w:rPr>
        <w:t xml:space="preserve"> c</w:t>
      </w:r>
      <w:r w:rsidRPr="002313AE">
        <w:rPr>
          <w:sz w:val="20"/>
          <w:szCs w:val="20"/>
        </w:rPr>
        <w:t>ompute</w:t>
      </w:r>
      <w:r>
        <w:rPr>
          <w:sz w:val="20"/>
          <w:szCs w:val="20"/>
        </w:rPr>
        <w:t>r.</w:t>
      </w:r>
    </w:p>
    <w:p w14:paraId="3A2E52D7" w14:textId="77777777" w:rsidR="00A45FBD" w:rsidRDefault="00A45FBD" w:rsidP="00D04CDE">
      <w:pPr>
        <w:rPr>
          <w:sz w:val="20"/>
          <w:szCs w:val="20"/>
        </w:rPr>
      </w:pPr>
    </w:p>
    <w:p w14:paraId="1E2CD68D" w14:textId="7512E11A" w:rsidR="00A45FBD" w:rsidRDefault="00A45FBD" w:rsidP="00D04CDE">
      <w:pPr>
        <w:rPr>
          <w:sz w:val="20"/>
          <w:szCs w:val="20"/>
        </w:rPr>
      </w:pPr>
      <w:r>
        <w:rPr>
          <w:sz w:val="20"/>
          <w:szCs w:val="20"/>
        </w:rPr>
        <w:t xml:space="preserve">All property owners and/or their representatives are </w:t>
      </w:r>
      <w:r w:rsidR="00693A17">
        <w:rPr>
          <w:sz w:val="20"/>
          <w:szCs w:val="20"/>
        </w:rPr>
        <w:t>recommended</w:t>
      </w:r>
      <w:r>
        <w:rPr>
          <w:sz w:val="20"/>
          <w:szCs w:val="20"/>
        </w:rPr>
        <w:t xml:space="preserve"> to schedule an informal with the appraisal district.  All </w:t>
      </w:r>
      <w:r w:rsidR="0067049B">
        <w:rPr>
          <w:sz w:val="20"/>
          <w:szCs w:val="20"/>
        </w:rPr>
        <w:t>informal</w:t>
      </w:r>
      <w:r w:rsidR="00DF7067">
        <w:rPr>
          <w:sz w:val="20"/>
          <w:szCs w:val="20"/>
        </w:rPr>
        <w:t>s</w:t>
      </w:r>
      <w:r>
        <w:rPr>
          <w:sz w:val="20"/>
          <w:szCs w:val="20"/>
        </w:rPr>
        <w:t xml:space="preserve"> must be concluded 72 hours prior to your scheduled hearing date and time.  </w:t>
      </w:r>
      <w:r w:rsidR="0067049B">
        <w:rPr>
          <w:sz w:val="20"/>
          <w:szCs w:val="20"/>
        </w:rPr>
        <w:t>Informals</w:t>
      </w:r>
      <w:r>
        <w:rPr>
          <w:sz w:val="20"/>
          <w:szCs w:val="20"/>
        </w:rPr>
        <w:t xml:space="preserve"> will not be conducted on your scheduled hearing date.</w:t>
      </w:r>
    </w:p>
    <w:p w14:paraId="392FADE6" w14:textId="77777777" w:rsidR="00D04CDE" w:rsidRDefault="00D04CDE" w:rsidP="00D04CDE">
      <w:pPr>
        <w:rPr>
          <w:sz w:val="20"/>
          <w:szCs w:val="20"/>
        </w:rPr>
      </w:pPr>
    </w:p>
    <w:p w14:paraId="16DC64AC" w14:textId="297590DF" w:rsidR="007001FB" w:rsidRPr="007001FB" w:rsidRDefault="007001FB" w:rsidP="007001FB">
      <w:pPr>
        <w:jc w:val="both"/>
        <w:rPr>
          <w:sz w:val="20"/>
          <w:szCs w:val="20"/>
        </w:rPr>
      </w:pPr>
      <w:r>
        <w:rPr>
          <w:sz w:val="20"/>
          <w:szCs w:val="20"/>
        </w:rPr>
        <w:t>A</w:t>
      </w:r>
      <w:r w:rsidRPr="007001FB">
        <w:rPr>
          <w:sz w:val="20"/>
          <w:szCs w:val="20"/>
        </w:rPr>
        <w:t xml:space="preserve">ffidavits must be an original -- a sworn affidavit of testimony should be sent by first class mail, or hand delivered prior to your scheduled hearing date and time.  Faxed or emailed affidavits </w:t>
      </w:r>
      <w:r w:rsidRPr="007001FB">
        <w:rPr>
          <w:b/>
          <w:bCs/>
          <w:sz w:val="20"/>
          <w:szCs w:val="20"/>
          <w:u w:val="single"/>
        </w:rPr>
        <w:t>will not</w:t>
      </w:r>
      <w:r w:rsidRPr="007001FB">
        <w:rPr>
          <w:sz w:val="20"/>
          <w:szCs w:val="20"/>
        </w:rPr>
        <w:t xml:space="preserve"> be accepted.</w:t>
      </w:r>
    </w:p>
    <w:p w14:paraId="752F1FC0" w14:textId="77777777" w:rsidR="00D04CDE" w:rsidRDefault="00D04CDE" w:rsidP="00D04CDE">
      <w:pPr>
        <w:rPr>
          <w:color w:val="4472C4" w:themeColor="accent1"/>
        </w:rPr>
      </w:pPr>
    </w:p>
    <w:p w14:paraId="2BE208BB" w14:textId="77777777" w:rsidR="00D04CDE" w:rsidRDefault="00D04CDE"/>
    <w:sectPr w:rsidR="00D04CDE" w:rsidSect="009130E5">
      <w:footerReference w:type="default" r:id="rId7"/>
      <w:pgSz w:w="12240" w:h="15840"/>
      <w:pgMar w:top="101" w:right="360" w:bottom="74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81CA1" w14:textId="77777777" w:rsidR="00294D1F" w:rsidRDefault="00294D1F">
      <w:r>
        <w:separator/>
      </w:r>
    </w:p>
  </w:endnote>
  <w:endnote w:type="continuationSeparator" w:id="0">
    <w:p w14:paraId="2444E449" w14:textId="77777777" w:rsidR="00294D1F" w:rsidRDefault="0029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816649"/>
      <w:docPartObj>
        <w:docPartGallery w:val="Page Numbers (Bottom of Page)"/>
        <w:docPartUnique/>
      </w:docPartObj>
    </w:sdtPr>
    <w:sdtEndPr>
      <w:rPr>
        <w:noProof/>
      </w:rPr>
    </w:sdtEndPr>
    <w:sdtContent>
      <w:p w14:paraId="52B62E64" w14:textId="77777777" w:rsidR="00B12F50" w:rsidRDefault="00294D1F">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321E87E6" w14:textId="77777777" w:rsidR="00B12F50" w:rsidRDefault="00294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3369B" w14:textId="77777777" w:rsidR="00294D1F" w:rsidRDefault="00294D1F">
      <w:r>
        <w:separator/>
      </w:r>
    </w:p>
  </w:footnote>
  <w:footnote w:type="continuationSeparator" w:id="0">
    <w:p w14:paraId="6E324977" w14:textId="77777777" w:rsidR="00294D1F" w:rsidRDefault="00294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A270D"/>
    <w:multiLevelType w:val="hybridMultilevel"/>
    <w:tmpl w:val="B5BA3EB6"/>
    <w:lvl w:ilvl="0" w:tplc="928A3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1A4E32"/>
    <w:multiLevelType w:val="hybridMultilevel"/>
    <w:tmpl w:val="2EB8B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5A3681"/>
    <w:multiLevelType w:val="hybridMultilevel"/>
    <w:tmpl w:val="7E3E6FAE"/>
    <w:lvl w:ilvl="0" w:tplc="F3383F08">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89E559C"/>
    <w:multiLevelType w:val="hybridMultilevel"/>
    <w:tmpl w:val="CEFADABA"/>
    <w:lvl w:ilvl="0" w:tplc="A7DAFE6E">
      <w:start w:val="1"/>
      <w:numFmt w:val="decimal"/>
      <w:lvlText w:val="%1."/>
      <w:lvlJc w:val="left"/>
      <w:pPr>
        <w:ind w:left="990" w:hanging="360"/>
      </w:pPr>
      <w:rPr>
        <w:rFonts w:hint="default"/>
        <w:b/>
        <w:bCs/>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4F8277AE"/>
    <w:multiLevelType w:val="hybridMultilevel"/>
    <w:tmpl w:val="1E8C5C26"/>
    <w:lvl w:ilvl="0" w:tplc="F8D6DF04">
      <w:start w:val="1"/>
      <w:numFmt w:val="decimal"/>
      <w:lvlText w:val="%1."/>
      <w:lvlJc w:val="left"/>
      <w:pPr>
        <w:ind w:left="45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9B7B37"/>
    <w:multiLevelType w:val="hybridMultilevel"/>
    <w:tmpl w:val="235CCC0C"/>
    <w:lvl w:ilvl="0" w:tplc="72ACACB0">
      <w:start w:val="1"/>
      <w:numFmt w:val="lowerLetter"/>
      <w:lvlText w:val="%1."/>
      <w:lvlJc w:val="left"/>
      <w:pPr>
        <w:ind w:left="99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0C7756C"/>
    <w:multiLevelType w:val="hybridMultilevel"/>
    <w:tmpl w:val="72BCF156"/>
    <w:lvl w:ilvl="0" w:tplc="E20C7074">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D4331"/>
    <w:multiLevelType w:val="hybridMultilevel"/>
    <w:tmpl w:val="586454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4C7A68"/>
    <w:multiLevelType w:val="hybridMultilevel"/>
    <w:tmpl w:val="8CAC0EDA"/>
    <w:lvl w:ilvl="0" w:tplc="23304D7C">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F479FD"/>
    <w:multiLevelType w:val="hybridMultilevel"/>
    <w:tmpl w:val="6E60BB04"/>
    <w:lvl w:ilvl="0" w:tplc="632C1B7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CE2AA0"/>
    <w:multiLevelType w:val="hybridMultilevel"/>
    <w:tmpl w:val="100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5"/>
  </w:num>
  <w:num w:numId="5">
    <w:abstractNumId w:val="8"/>
  </w:num>
  <w:num w:numId="6">
    <w:abstractNumId w:val="3"/>
  </w:num>
  <w:num w:numId="7">
    <w:abstractNumId w:val="9"/>
  </w:num>
  <w:num w:numId="8">
    <w:abstractNumId w:val="1"/>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DE"/>
    <w:rsid w:val="00071B10"/>
    <w:rsid w:val="00247E3D"/>
    <w:rsid w:val="00294D1F"/>
    <w:rsid w:val="002A1296"/>
    <w:rsid w:val="002E171E"/>
    <w:rsid w:val="0035254E"/>
    <w:rsid w:val="00396336"/>
    <w:rsid w:val="005561DF"/>
    <w:rsid w:val="0067049B"/>
    <w:rsid w:val="00693A17"/>
    <w:rsid w:val="007001FB"/>
    <w:rsid w:val="00914E0B"/>
    <w:rsid w:val="00954D85"/>
    <w:rsid w:val="009B333B"/>
    <w:rsid w:val="00A45FBD"/>
    <w:rsid w:val="00AB5DB7"/>
    <w:rsid w:val="00CF4D44"/>
    <w:rsid w:val="00D04CDE"/>
    <w:rsid w:val="00D317C1"/>
    <w:rsid w:val="00D70011"/>
    <w:rsid w:val="00D85D44"/>
    <w:rsid w:val="00DF7067"/>
    <w:rsid w:val="00F3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16C4"/>
  <w15:chartTrackingRefBased/>
  <w15:docId w15:val="{6598298D-9C61-42B1-A29E-1CE82FA5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CDE"/>
    <w:pPr>
      <w:ind w:left="720"/>
      <w:contextualSpacing/>
    </w:pPr>
  </w:style>
  <w:style w:type="paragraph" w:styleId="Footer">
    <w:name w:val="footer"/>
    <w:basedOn w:val="Normal"/>
    <w:link w:val="FooterChar"/>
    <w:uiPriority w:val="99"/>
    <w:rsid w:val="00D04CDE"/>
    <w:pPr>
      <w:tabs>
        <w:tab w:val="center" w:pos="4680"/>
        <w:tab w:val="right" w:pos="9360"/>
      </w:tabs>
    </w:pPr>
  </w:style>
  <w:style w:type="character" w:customStyle="1" w:styleId="FooterChar">
    <w:name w:val="Footer Char"/>
    <w:basedOn w:val="DefaultParagraphFont"/>
    <w:link w:val="Footer"/>
    <w:uiPriority w:val="99"/>
    <w:rsid w:val="00D04C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5280</Words>
  <Characters>30099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tech</dc:creator>
  <cp:keywords/>
  <dc:description/>
  <cp:lastModifiedBy>GIS TECH1</cp:lastModifiedBy>
  <cp:revision>2</cp:revision>
  <cp:lastPrinted>2023-02-08T15:55:00Z</cp:lastPrinted>
  <dcterms:created xsi:type="dcterms:W3CDTF">2023-04-20T17:48:00Z</dcterms:created>
  <dcterms:modified xsi:type="dcterms:W3CDTF">2023-04-20T17:48:00Z</dcterms:modified>
</cp:coreProperties>
</file>